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C2B52" w14:textId="77777777" w:rsidR="003B1E7C" w:rsidRDefault="003B1E7C">
      <w:pPr>
        <w:rPr>
          <w:rFonts w:ascii="Arial" w:eastAsia="Meiryo" w:hAnsi="Arial" w:cs="Arial"/>
        </w:rPr>
      </w:pPr>
      <w:bookmarkStart w:id="0" w:name="OLE_LINK1"/>
      <w:bookmarkStart w:id="1" w:name="OLE_LINK2"/>
    </w:p>
    <w:p w14:paraId="3176D031" w14:textId="77777777" w:rsidR="003B1E7C" w:rsidRPr="00E32AC8" w:rsidRDefault="003B1E7C" w:rsidP="003B1E7C">
      <w:pPr>
        <w:spacing w:afterLines="50" w:after="180"/>
        <w:jc w:val="center"/>
        <w:rPr>
          <w:rFonts w:ascii="Arial" w:hAnsi="Arial" w:cs="Arial"/>
          <w:b/>
          <w:sz w:val="22"/>
        </w:rPr>
      </w:pPr>
      <w:r w:rsidRPr="00E32AC8">
        <w:rPr>
          <w:rFonts w:ascii="Arial" w:hAnsi="Arial" w:cs="Arial"/>
          <w:b/>
          <w:sz w:val="22"/>
        </w:rPr>
        <w:t xml:space="preserve">Neue Produkt Ankündigung </w:t>
      </w:r>
    </w:p>
    <w:p w14:paraId="361DB4C1" w14:textId="77777777" w:rsidR="003B1E7C" w:rsidRPr="00E32AC8" w:rsidRDefault="003B1E7C" w:rsidP="00AB38C7">
      <w:pPr>
        <w:spacing w:afterLines="50" w:after="180"/>
        <w:jc w:val="right"/>
        <w:rPr>
          <w:rFonts w:ascii="Arial" w:hAnsi="Arial" w:cs="Arial"/>
          <w:sz w:val="22"/>
        </w:rPr>
      </w:pPr>
      <w:r w:rsidRPr="00E32AC8">
        <w:rPr>
          <w:rFonts w:ascii="Arial" w:hAnsi="Arial" w:cs="Arial"/>
          <w:sz w:val="22"/>
        </w:rPr>
        <w:t xml:space="preserve">11. März 2016 </w:t>
      </w:r>
      <w:r w:rsidR="00AB38C7">
        <w:rPr>
          <w:rFonts w:ascii="Arial" w:hAnsi="Arial" w:cs="Arial"/>
          <w:sz w:val="22"/>
        </w:rPr>
        <w:br/>
      </w:r>
      <w:r w:rsidRPr="00E32AC8">
        <w:rPr>
          <w:rFonts w:ascii="Arial" w:hAnsi="Arial" w:cs="Arial"/>
          <w:sz w:val="22"/>
        </w:rPr>
        <w:t xml:space="preserve">Fuji Machine </w:t>
      </w:r>
      <w:proofErr w:type="spellStart"/>
      <w:r w:rsidRPr="00E32AC8">
        <w:rPr>
          <w:rFonts w:ascii="Arial" w:hAnsi="Arial" w:cs="Arial"/>
          <w:sz w:val="22"/>
        </w:rPr>
        <w:t>Mfg</w:t>
      </w:r>
      <w:proofErr w:type="spellEnd"/>
      <w:r w:rsidRPr="00E32AC8">
        <w:rPr>
          <w:rFonts w:ascii="Arial" w:hAnsi="Arial" w:cs="Arial"/>
          <w:sz w:val="22"/>
        </w:rPr>
        <w:t>. Co., Ltd.</w:t>
      </w:r>
    </w:p>
    <w:p w14:paraId="2CAC187F" w14:textId="77777777" w:rsidR="003B1E7C" w:rsidRPr="00E32AC8" w:rsidRDefault="003B1E7C" w:rsidP="003B1E7C">
      <w:pPr>
        <w:spacing w:afterLines="50" w:after="180"/>
        <w:jc w:val="right"/>
        <w:rPr>
          <w:rFonts w:ascii="Arial" w:hAnsi="Arial" w:cs="Arial"/>
          <w:sz w:val="22"/>
        </w:rPr>
      </w:pPr>
    </w:p>
    <w:p w14:paraId="61348572" w14:textId="77777777" w:rsidR="003B1E7C" w:rsidRDefault="003B1E7C" w:rsidP="00DF6B91">
      <w:pPr>
        <w:spacing w:line="320" w:lineRule="exact"/>
        <w:ind w:leftChars="337" w:left="404" w:firstLine="1"/>
        <w:jc w:val="center"/>
        <w:rPr>
          <w:rFonts w:ascii="Arial" w:eastAsia="Meiryo" w:hAnsi="Arial" w:cs="Arial"/>
          <w:b/>
          <w:sz w:val="22"/>
        </w:rPr>
      </w:pPr>
      <w:r w:rsidRPr="00AB38C7">
        <w:rPr>
          <w:rFonts w:ascii="Arial" w:eastAsia="Meiryo" w:hAnsi="Arial" w:cs="Arial"/>
          <w:b/>
          <w:sz w:val="22"/>
        </w:rPr>
        <w:t xml:space="preserve">Einführung der Fuji </w:t>
      </w:r>
      <w:r w:rsidR="002876A8" w:rsidRPr="00AB38C7">
        <w:rPr>
          <w:rFonts w:ascii="Arial" w:eastAsia="Meiryo" w:hAnsi="Arial" w:cs="Arial"/>
          <w:b/>
          <w:sz w:val="22"/>
        </w:rPr>
        <w:t>"AIMEX III"</w:t>
      </w:r>
      <w:r w:rsidR="002876A8">
        <w:rPr>
          <w:rFonts w:ascii="Arial" w:eastAsia="Meiryo" w:hAnsi="Arial" w:cs="Arial"/>
          <w:b/>
          <w:sz w:val="22"/>
        </w:rPr>
        <w:t xml:space="preserve"> zur Erweiterung der Bestück Plattform in Flexibilität</w:t>
      </w:r>
    </w:p>
    <w:p w14:paraId="36F040EE" w14:textId="77777777" w:rsidR="002876A8" w:rsidRPr="00E32AC8" w:rsidRDefault="002876A8" w:rsidP="00DF6B91">
      <w:pPr>
        <w:spacing w:line="320" w:lineRule="exact"/>
        <w:ind w:leftChars="337" w:left="404" w:firstLine="1"/>
        <w:jc w:val="center"/>
        <w:rPr>
          <w:rFonts w:ascii="Arial" w:hAnsi="Arial" w:cs="Arial"/>
          <w:b/>
          <w:sz w:val="22"/>
        </w:rPr>
      </w:pPr>
    </w:p>
    <w:p w14:paraId="39F7AE1F" w14:textId="77777777" w:rsidR="003B1E7C" w:rsidRPr="00E32AC8" w:rsidRDefault="002876A8" w:rsidP="00CB2D8D">
      <w:pPr>
        <w:jc w:val="both"/>
        <w:rPr>
          <w:rFonts w:ascii="Arial" w:eastAsia="Meiryo" w:hAnsi="Arial" w:cs="Arial"/>
        </w:rPr>
      </w:pPr>
      <w:r>
        <w:rPr>
          <w:rFonts w:ascii="Arial" w:eastAsia="Meiryo" w:hAnsi="Arial" w:cs="Arial"/>
        </w:rPr>
        <w:t>In</w:t>
      </w:r>
      <w:r w:rsidR="003B1E7C" w:rsidRPr="00E32AC8">
        <w:rPr>
          <w:rFonts w:ascii="Arial" w:eastAsia="Meiryo" w:hAnsi="Arial" w:cs="Arial"/>
        </w:rPr>
        <w:t xml:space="preserve"> Bezug auf die </w:t>
      </w:r>
      <w:r>
        <w:rPr>
          <w:rFonts w:ascii="Arial" w:eastAsia="Meiryo" w:hAnsi="Arial" w:cs="Arial"/>
        </w:rPr>
        <w:t>Bestück-</w:t>
      </w:r>
      <w:r w:rsidR="003B1E7C" w:rsidRPr="00E32AC8">
        <w:rPr>
          <w:rFonts w:ascii="Arial" w:eastAsia="Meiryo" w:hAnsi="Arial" w:cs="Arial"/>
        </w:rPr>
        <w:t>Prozesse, die für elektronische Leiterplatten v</w:t>
      </w:r>
      <w:r>
        <w:rPr>
          <w:rFonts w:ascii="Arial" w:eastAsia="Meiryo" w:hAnsi="Arial" w:cs="Arial"/>
        </w:rPr>
        <w:t xml:space="preserve">erwendet werden, gibt es fortwährend </w:t>
      </w:r>
      <w:r w:rsidR="003B1E7C" w:rsidRPr="00E32AC8">
        <w:rPr>
          <w:rFonts w:ascii="Arial" w:eastAsia="Meiryo" w:hAnsi="Arial" w:cs="Arial"/>
        </w:rPr>
        <w:t>wachse</w:t>
      </w:r>
      <w:r>
        <w:rPr>
          <w:rFonts w:ascii="Arial" w:eastAsia="Meiryo" w:hAnsi="Arial" w:cs="Arial"/>
        </w:rPr>
        <w:t>nde Anforderungen nach High-Mix Produktion wie auch immer mehr nach Variable-Mix und</w:t>
      </w:r>
      <w:r w:rsidR="003B1E7C" w:rsidRPr="00E32AC8">
        <w:rPr>
          <w:rFonts w:ascii="Arial" w:eastAsia="Meiryo" w:hAnsi="Arial" w:cs="Arial"/>
        </w:rPr>
        <w:t xml:space="preserve"> Variable Volumen Produktion, um mit </w:t>
      </w:r>
      <w:r>
        <w:rPr>
          <w:rFonts w:ascii="Arial" w:eastAsia="Meiryo" w:hAnsi="Arial" w:cs="Arial"/>
        </w:rPr>
        <w:t xml:space="preserve">ständigen </w:t>
      </w:r>
      <w:r w:rsidR="003B1E7C" w:rsidRPr="00E32AC8">
        <w:rPr>
          <w:rFonts w:ascii="Arial" w:eastAsia="Meiryo" w:hAnsi="Arial" w:cs="Arial"/>
        </w:rPr>
        <w:t>Veränderungen auf dem Markt mithalten zu können.</w:t>
      </w:r>
    </w:p>
    <w:p w14:paraId="6DDFB5EC" w14:textId="77777777" w:rsidR="003B1E7C" w:rsidRPr="00E32AC8" w:rsidRDefault="003B1E7C" w:rsidP="00060CB0">
      <w:pPr>
        <w:rPr>
          <w:rFonts w:ascii="Arial" w:eastAsia="Meiryo" w:hAnsi="Arial" w:cs="Arial"/>
        </w:rPr>
      </w:pPr>
    </w:p>
    <w:p w14:paraId="3A5316B2" w14:textId="77777777" w:rsidR="003B1E7C" w:rsidRPr="00E32AC8" w:rsidRDefault="002876A8" w:rsidP="00CB2D8D">
      <w:pPr>
        <w:jc w:val="both"/>
        <w:rPr>
          <w:rFonts w:ascii="Arial" w:eastAsia="Meiryo" w:hAnsi="Arial" w:cs="Arial"/>
        </w:rPr>
      </w:pPr>
      <w:r>
        <w:rPr>
          <w:rFonts w:ascii="Arial" w:eastAsia="Meiryo" w:hAnsi="Arial" w:cs="Arial"/>
        </w:rPr>
        <w:t>Damit Sie als Kunde d</w:t>
      </w:r>
      <w:r w:rsidR="003B1E7C" w:rsidRPr="00E32AC8">
        <w:rPr>
          <w:rFonts w:ascii="Arial" w:eastAsia="Meiryo" w:hAnsi="Arial" w:cs="Arial"/>
        </w:rPr>
        <w:t>iese Anforderungen erfüllen</w:t>
      </w:r>
      <w:r>
        <w:rPr>
          <w:rFonts w:ascii="Arial" w:eastAsia="Meiryo" w:hAnsi="Arial" w:cs="Arial"/>
        </w:rPr>
        <w:t xml:space="preserve"> können</w:t>
      </w:r>
      <w:r w:rsidR="003B1E7C" w:rsidRPr="00E32AC8">
        <w:rPr>
          <w:rFonts w:ascii="Arial" w:eastAsia="Meiryo" w:hAnsi="Arial" w:cs="Arial"/>
        </w:rPr>
        <w:t>, entwickelt</w:t>
      </w:r>
      <w:r w:rsidR="00B56F94" w:rsidRPr="00E32AC8">
        <w:rPr>
          <w:rFonts w:ascii="Arial" w:eastAsia="Meiryo" w:hAnsi="Arial" w:cs="Arial"/>
        </w:rPr>
        <w:t>e</w:t>
      </w:r>
      <w:r w:rsidR="003B1E7C" w:rsidRPr="00E32AC8">
        <w:rPr>
          <w:rFonts w:ascii="Arial" w:eastAsia="Meiryo" w:hAnsi="Arial" w:cs="Arial"/>
        </w:rPr>
        <w:t xml:space="preserve"> Fuji die flexible und erweiterbare AIMEX </w:t>
      </w:r>
      <w:proofErr w:type="spellStart"/>
      <w:r w:rsidR="003B1E7C" w:rsidRPr="00E32AC8">
        <w:rPr>
          <w:rFonts w:ascii="Arial" w:eastAsia="Meiryo" w:hAnsi="Arial" w:cs="Arial"/>
        </w:rPr>
        <w:t>IIIc</w:t>
      </w:r>
      <w:proofErr w:type="spellEnd"/>
      <w:r w:rsidR="003B1E7C" w:rsidRPr="00E32AC8">
        <w:rPr>
          <w:rFonts w:ascii="Arial" w:eastAsia="Meiryo" w:hAnsi="Arial" w:cs="Arial"/>
        </w:rPr>
        <w:t xml:space="preserve">, die im Oktober 2015 </w:t>
      </w:r>
      <w:r w:rsidR="00D460A9">
        <w:rPr>
          <w:rFonts w:ascii="Arial" w:eastAsia="Meiryo" w:hAnsi="Arial" w:cs="Arial"/>
        </w:rPr>
        <w:t>veröffentlicht</w:t>
      </w:r>
      <w:r w:rsidR="003B1E7C" w:rsidRPr="00E32AC8">
        <w:rPr>
          <w:rFonts w:ascii="Arial" w:eastAsia="Meiryo" w:hAnsi="Arial" w:cs="Arial"/>
        </w:rPr>
        <w:t xml:space="preserve"> </w:t>
      </w:r>
      <w:r>
        <w:rPr>
          <w:rFonts w:ascii="Arial" w:eastAsia="Meiryo" w:hAnsi="Arial" w:cs="Arial"/>
        </w:rPr>
        <w:t xml:space="preserve">und seither mit Erfolg in den Markt gebracht wurde. Auf diesen großen Erfolg aufbauend, möchten wir </w:t>
      </w:r>
      <w:r w:rsidR="007429F4">
        <w:rPr>
          <w:rFonts w:ascii="Arial" w:eastAsia="Meiryo" w:hAnsi="Arial" w:cs="Arial"/>
        </w:rPr>
        <w:t xml:space="preserve">Ihnen </w:t>
      </w:r>
      <w:r w:rsidR="003B1E7C" w:rsidRPr="00E32AC8">
        <w:rPr>
          <w:rFonts w:ascii="Arial" w:eastAsia="Meiryo" w:hAnsi="Arial" w:cs="Arial"/>
        </w:rPr>
        <w:t xml:space="preserve">die </w:t>
      </w:r>
      <w:r>
        <w:rPr>
          <w:rFonts w:ascii="Arial" w:eastAsia="Meiryo" w:hAnsi="Arial" w:cs="Arial"/>
        </w:rPr>
        <w:t xml:space="preserve">zusätzliche </w:t>
      </w:r>
      <w:r w:rsidR="00B56F94" w:rsidRPr="00E32AC8">
        <w:rPr>
          <w:rFonts w:ascii="Arial" w:eastAsia="Meiryo" w:hAnsi="Arial" w:cs="Arial"/>
        </w:rPr>
        <w:t>Version</w:t>
      </w:r>
      <w:r w:rsidR="007429F4">
        <w:rPr>
          <w:rFonts w:ascii="Arial" w:eastAsia="Meiryo" w:hAnsi="Arial" w:cs="Arial"/>
        </w:rPr>
        <w:t>,</w:t>
      </w:r>
      <w:r w:rsidR="003B1E7C" w:rsidRPr="00E32AC8">
        <w:rPr>
          <w:rFonts w:ascii="Arial" w:eastAsia="Meiryo" w:hAnsi="Arial" w:cs="Arial"/>
        </w:rPr>
        <w:t xml:space="preserve"> AIMEX III</w:t>
      </w:r>
      <w:r w:rsidR="00B56F94" w:rsidRPr="00E32AC8">
        <w:rPr>
          <w:rFonts w:ascii="Arial" w:eastAsia="Meiryo" w:hAnsi="Arial" w:cs="Arial"/>
        </w:rPr>
        <w:t xml:space="preserve"> verkünden</w:t>
      </w:r>
      <w:r>
        <w:rPr>
          <w:rFonts w:ascii="Arial" w:eastAsia="Meiryo" w:hAnsi="Arial" w:cs="Arial"/>
        </w:rPr>
        <w:t>.</w:t>
      </w:r>
      <w:r w:rsidR="003B1E7C" w:rsidRPr="00E32AC8">
        <w:rPr>
          <w:rFonts w:ascii="Arial" w:eastAsia="Meiryo" w:hAnsi="Arial" w:cs="Arial"/>
        </w:rPr>
        <w:t xml:space="preserve"> </w:t>
      </w:r>
      <w:r>
        <w:rPr>
          <w:rFonts w:ascii="Arial" w:eastAsia="Meiryo" w:hAnsi="Arial" w:cs="Arial"/>
        </w:rPr>
        <w:t>E</w:t>
      </w:r>
      <w:r w:rsidR="003B1E7C" w:rsidRPr="00E32AC8">
        <w:rPr>
          <w:rFonts w:ascii="Arial" w:eastAsia="Meiryo" w:hAnsi="Arial" w:cs="Arial"/>
        </w:rPr>
        <w:t>ine Maschine</w:t>
      </w:r>
      <w:r w:rsidR="00141A63">
        <w:rPr>
          <w:rFonts w:ascii="Arial" w:eastAsia="Meiryo" w:hAnsi="Arial" w:cs="Arial"/>
        </w:rPr>
        <w:t xml:space="preserve"> </w:t>
      </w:r>
      <w:r>
        <w:rPr>
          <w:rFonts w:ascii="Arial" w:eastAsia="Meiryo" w:hAnsi="Arial" w:cs="Arial"/>
        </w:rPr>
        <w:t xml:space="preserve">basierend auf </w:t>
      </w:r>
      <w:r w:rsidR="00D460A9">
        <w:rPr>
          <w:rFonts w:ascii="Arial" w:eastAsia="Meiryo" w:hAnsi="Arial" w:cs="Arial"/>
        </w:rPr>
        <w:t xml:space="preserve">den gleichen </w:t>
      </w:r>
      <w:r>
        <w:rPr>
          <w:rFonts w:ascii="Arial" w:eastAsia="Meiryo" w:hAnsi="Arial" w:cs="Arial"/>
        </w:rPr>
        <w:t xml:space="preserve">gelungenen </w:t>
      </w:r>
      <w:r w:rsidR="00D460A9">
        <w:rPr>
          <w:rFonts w:ascii="Arial" w:eastAsia="Meiryo" w:hAnsi="Arial" w:cs="Arial"/>
        </w:rPr>
        <w:t>Konzepten wie die</w:t>
      </w:r>
      <w:r w:rsidR="003B1E7C" w:rsidRPr="00E32AC8">
        <w:rPr>
          <w:rFonts w:ascii="Arial" w:eastAsia="Meiryo" w:hAnsi="Arial" w:cs="Arial"/>
        </w:rPr>
        <w:t xml:space="preserve"> AIMEX </w:t>
      </w:r>
      <w:proofErr w:type="spellStart"/>
      <w:r w:rsidR="003B1E7C" w:rsidRPr="00E32AC8">
        <w:rPr>
          <w:rFonts w:ascii="Arial" w:eastAsia="Meiryo" w:hAnsi="Arial" w:cs="Arial"/>
        </w:rPr>
        <w:t>II</w:t>
      </w:r>
      <w:r w:rsidR="00B56F94" w:rsidRPr="00E32AC8">
        <w:rPr>
          <w:rFonts w:ascii="Arial" w:eastAsia="Meiryo" w:hAnsi="Arial" w:cs="Arial"/>
        </w:rPr>
        <w:t>Ic</w:t>
      </w:r>
      <w:proofErr w:type="spellEnd"/>
      <w:proofErr w:type="gramStart"/>
      <w:r w:rsidR="00B56F94" w:rsidRPr="00E32AC8">
        <w:rPr>
          <w:rFonts w:ascii="Arial" w:eastAsia="Meiryo" w:hAnsi="Arial" w:cs="Arial"/>
        </w:rPr>
        <w:t xml:space="preserve">, </w:t>
      </w:r>
      <w:r>
        <w:rPr>
          <w:rFonts w:ascii="Arial" w:eastAsia="Meiryo" w:hAnsi="Arial" w:cs="Arial"/>
        </w:rPr>
        <w:t xml:space="preserve">plus dem Vorteil für </w:t>
      </w:r>
      <w:r w:rsidR="007429F4">
        <w:rPr>
          <w:rFonts w:ascii="Arial" w:eastAsia="Meiryo" w:hAnsi="Arial" w:cs="Arial"/>
        </w:rPr>
        <w:t>Sie</w:t>
      </w:r>
      <w:r>
        <w:rPr>
          <w:rFonts w:ascii="Arial" w:eastAsia="Meiryo" w:hAnsi="Arial" w:cs="Arial"/>
        </w:rPr>
        <w:t>,</w:t>
      </w:r>
      <w:proofErr w:type="gramEnd"/>
      <w:r>
        <w:rPr>
          <w:rFonts w:ascii="Arial" w:eastAsia="Meiryo" w:hAnsi="Arial" w:cs="Arial"/>
        </w:rPr>
        <w:t xml:space="preserve"> große L</w:t>
      </w:r>
      <w:r w:rsidR="00B56F94" w:rsidRPr="00E32AC8">
        <w:rPr>
          <w:rFonts w:ascii="Arial" w:eastAsia="Meiryo" w:hAnsi="Arial" w:cs="Arial"/>
        </w:rPr>
        <w:t>eiterp</w:t>
      </w:r>
      <w:r w:rsidR="003B1E7C" w:rsidRPr="00E32AC8">
        <w:rPr>
          <w:rFonts w:ascii="Arial" w:eastAsia="Meiryo" w:hAnsi="Arial" w:cs="Arial"/>
        </w:rPr>
        <w:t xml:space="preserve">latten </w:t>
      </w:r>
      <w:r>
        <w:rPr>
          <w:rFonts w:ascii="Arial" w:eastAsia="Meiryo" w:hAnsi="Arial" w:cs="Arial"/>
        </w:rPr>
        <w:t xml:space="preserve">mühelos </w:t>
      </w:r>
      <w:r w:rsidR="003B1E7C" w:rsidRPr="00E32AC8">
        <w:rPr>
          <w:rFonts w:ascii="Arial" w:eastAsia="Meiryo" w:hAnsi="Arial" w:cs="Arial"/>
        </w:rPr>
        <w:t xml:space="preserve">zu </w:t>
      </w:r>
      <w:r w:rsidR="00B56F94" w:rsidRPr="00141A63">
        <w:rPr>
          <w:rFonts w:ascii="Arial" w:eastAsia="Meiryo" w:hAnsi="Arial" w:cs="Arial"/>
        </w:rPr>
        <w:t>bestücken</w:t>
      </w:r>
      <w:r w:rsidR="003B1E7C" w:rsidRPr="00E32AC8">
        <w:rPr>
          <w:rFonts w:ascii="Arial" w:eastAsia="Meiryo" w:hAnsi="Arial" w:cs="Arial"/>
        </w:rPr>
        <w:t>.</w:t>
      </w:r>
    </w:p>
    <w:p w14:paraId="209A7D2A" w14:textId="77777777" w:rsidR="00AB38C7" w:rsidRDefault="00AB38C7" w:rsidP="003B1E7C">
      <w:pPr>
        <w:rPr>
          <w:rFonts w:ascii="Arial" w:eastAsia="Meiryo" w:hAnsi="Arial" w:cs="Arial"/>
        </w:rPr>
      </w:pPr>
    </w:p>
    <w:p w14:paraId="61C06735" w14:textId="77777777" w:rsidR="008073B6" w:rsidRDefault="008073B6" w:rsidP="003B1E7C">
      <w:pPr>
        <w:rPr>
          <w:rFonts w:ascii="Arial" w:eastAsia="Meiryo" w:hAnsi="Arial" w:cs="Arial"/>
        </w:rPr>
      </w:pPr>
    </w:p>
    <w:p w14:paraId="2D4449E0" w14:textId="77777777" w:rsidR="008073B6" w:rsidRDefault="008073B6" w:rsidP="008073B6">
      <w:pPr>
        <w:rPr>
          <w:rFonts w:ascii="Arial" w:eastAsia="Meiryo" w:hAnsi="Arial" w:cs="Arial"/>
        </w:rPr>
      </w:pPr>
      <w:r w:rsidRPr="008073B6">
        <w:rPr>
          <w:rFonts w:ascii="Arial" w:eastAsia="Meiryo" w:hAnsi="Arial" w:cs="Arial"/>
          <w:b/>
        </w:rPr>
        <w:t>Produkt Spezifikationen</w:t>
      </w:r>
      <w:r w:rsidRPr="008073B6">
        <w:rPr>
          <w:rFonts w:ascii="Arial" w:eastAsia="Meiryo" w:hAnsi="Arial" w:cs="Arial"/>
        </w:rPr>
        <w:t xml:space="preserve"> </w:t>
      </w:r>
    </w:p>
    <w:p w14:paraId="2FD2E640" w14:textId="77777777" w:rsidR="008073B6" w:rsidRDefault="008073B6" w:rsidP="008073B6">
      <w:pPr>
        <w:rPr>
          <w:rFonts w:ascii="Arial" w:eastAsia="Meiryo" w:hAnsi="Arial" w:cs="Arial"/>
        </w:rPr>
      </w:pPr>
    </w:p>
    <w:p w14:paraId="48D7F0DA" w14:textId="77777777" w:rsidR="00DE6DE3" w:rsidRPr="00F67AB7" w:rsidRDefault="008073B6" w:rsidP="00DE6DE3">
      <w:pPr>
        <w:pStyle w:val="Anrede"/>
        <w:numPr>
          <w:ilvl w:val="0"/>
          <w:numId w:val="4"/>
        </w:numPr>
        <w:spacing w:line="320" w:lineRule="exact"/>
        <w:rPr>
          <w:rFonts w:ascii="Arial" w:eastAsia="Meiryo" w:hAnsi="Arial" w:cs="Arial"/>
          <w:sz w:val="22"/>
          <w:szCs w:val="22"/>
          <w:lang w:val="de-DE"/>
        </w:rPr>
      </w:pPr>
      <w:r w:rsidRPr="002876A8">
        <w:rPr>
          <w:rFonts w:ascii="Arial" w:eastAsia="Meiryo" w:hAnsi="Arial" w:cs="Arial"/>
          <w:sz w:val="22"/>
          <w:szCs w:val="22"/>
          <w:lang w:val="de-DE"/>
        </w:rPr>
        <w:t>Optimal für Hi</w:t>
      </w:r>
      <w:r w:rsidR="002876A8">
        <w:rPr>
          <w:rFonts w:ascii="Arial" w:eastAsia="Meiryo" w:hAnsi="Arial" w:cs="Arial"/>
          <w:sz w:val="22"/>
          <w:szCs w:val="22"/>
          <w:lang w:val="de-DE"/>
        </w:rPr>
        <w:t>gh-Mix-Produktion</w:t>
      </w:r>
      <w:r w:rsidR="002876A8">
        <w:rPr>
          <w:rFonts w:ascii="Arial" w:eastAsia="Meiryo" w:hAnsi="Arial" w:cs="Arial"/>
          <w:sz w:val="22"/>
          <w:szCs w:val="22"/>
          <w:lang w:val="de-DE"/>
        </w:rPr>
        <w:br/>
        <w:t>Die B</w:t>
      </w:r>
      <w:r w:rsidRPr="002876A8">
        <w:rPr>
          <w:rFonts w:ascii="Arial" w:eastAsia="Meiryo" w:hAnsi="Arial" w:cs="Arial"/>
          <w:sz w:val="22"/>
          <w:szCs w:val="22"/>
          <w:lang w:val="de-DE"/>
        </w:rPr>
        <w:t>ranche</w:t>
      </w:r>
      <w:r w:rsidR="00523F58" w:rsidRPr="002876A8">
        <w:rPr>
          <w:rFonts w:ascii="Arial" w:eastAsia="Meiryo" w:hAnsi="Arial" w:cs="Arial"/>
          <w:sz w:val="22"/>
          <w:szCs w:val="22"/>
          <w:lang w:val="de-DE"/>
        </w:rPr>
        <w:t>n</w:t>
      </w:r>
      <w:r w:rsidR="002876A8">
        <w:rPr>
          <w:rFonts w:ascii="Arial" w:eastAsia="Meiryo" w:hAnsi="Arial" w:cs="Arial"/>
          <w:sz w:val="22"/>
          <w:szCs w:val="22"/>
          <w:lang w:val="de-DE"/>
        </w:rPr>
        <w:t>-</w:t>
      </w:r>
      <w:r w:rsidRPr="002876A8">
        <w:rPr>
          <w:rFonts w:ascii="Arial" w:eastAsia="Meiryo" w:hAnsi="Arial" w:cs="Arial"/>
          <w:sz w:val="22"/>
          <w:szCs w:val="22"/>
          <w:lang w:val="de-DE"/>
        </w:rPr>
        <w:t>Spitzenklasse</w:t>
      </w:r>
      <w:r w:rsidR="00D460A9" w:rsidRPr="002876A8">
        <w:rPr>
          <w:rFonts w:ascii="Arial" w:eastAsia="Meiryo" w:hAnsi="Arial" w:cs="Arial"/>
          <w:sz w:val="22"/>
          <w:szCs w:val="22"/>
          <w:lang w:val="de-DE"/>
        </w:rPr>
        <w:t xml:space="preserve"> </w:t>
      </w:r>
      <w:r w:rsidR="002876A8">
        <w:rPr>
          <w:rFonts w:ascii="Arial" w:eastAsia="Meiryo" w:hAnsi="Arial" w:cs="Arial"/>
          <w:sz w:val="22"/>
          <w:szCs w:val="22"/>
          <w:lang w:val="de-DE"/>
        </w:rPr>
        <w:t xml:space="preserve">verarbeitet </w:t>
      </w:r>
      <w:r w:rsidR="00D460A9" w:rsidRPr="002876A8">
        <w:rPr>
          <w:rFonts w:ascii="Arial" w:eastAsia="Meiryo" w:hAnsi="Arial" w:cs="Arial"/>
          <w:sz w:val="22"/>
          <w:szCs w:val="22"/>
          <w:lang w:val="de-DE"/>
        </w:rPr>
        <w:t>bis zu 130 verschiedenen Bauteile auf einer Maschine.</w:t>
      </w:r>
      <w:r w:rsidR="00C25A48" w:rsidRPr="002876A8">
        <w:rPr>
          <w:rFonts w:ascii="Arial" w:eastAsia="Meiryo" w:hAnsi="Arial" w:cs="Arial"/>
          <w:sz w:val="22"/>
          <w:szCs w:val="22"/>
          <w:lang w:val="de-DE"/>
        </w:rPr>
        <w:t xml:space="preserve"> </w:t>
      </w:r>
      <w:r w:rsidR="002876A8">
        <w:rPr>
          <w:rFonts w:ascii="Arial" w:eastAsia="Meiryo" w:hAnsi="Arial" w:cs="Arial"/>
          <w:sz w:val="22"/>
          <w:szCs w:val="22"/>
          <w:lang w:val="de-DE"/>
        </w:rPr>
        <w:t xml:space="preserve">Darüber hinaus ermöglicht </w:t>
      </w:r>
      <w:r w:rsidR="007429F4">
        <w:rPr>
          <w:rFonts w:ascii="Arial" w:eastAsia="Meiryo" w:hAnsi="Arial" w:cs="Arial"/>
          <w:sz w:val="22"/>
          <w:szCs w:val="22"/>
          <w:lang w:val="de-DE"/>
        </w:rPr>
        <w:t xml:space="preserve">Ihnen </w:t>
      </w:r>
      <w:r w:rsidR="002876A8">
        <w:rPr>
          <w:rFonts w:ascii="Arial" w:eastAsia="Meiryo" w:hAnsi="Arial" w:cs="Arial"/>
          <w:sz w:val="22"/>
          <w:szCs w:val="22"/>
          <w:lang w:val="de-DE"/>
        </w:rPr>
        <w:t xml:space="preserve">die </w:t>
      </w:r>
      <w:r w:rsidRPr="002876A8">
        <w:rPr>
          <w:rFonts w:ascii="Arial" w:eastAsia="Meiryo" w:hAnsi="Arial" w:cs="Arial"/>
          <w:sz w:val="22"/>
          <w:szCs w:val="22"/>
          <w:lang w:val="de-DE"/>
        </w:rPr>
        <w:t xml:space="preserve">AIMEX </w:t>
      </w:r>
      <w:r w:rsidR="0014029E" w:rsidRPr="002876A8">
        <w:rPr>
          <w:rFonts w:ascii="Arial" w:eastAsia="Meiryo" w:hAnsi="Arial" w:cs="Arial"/>
          <w:sz w:val="22"/>
          <w:szCs w:val="22"/>
          <w:lang w:val="de-DE"/>
        </w:rPr>
        <w:t xml:space="preserve">III </w:t>
      </w:r>
      <w:r w:rsidR="002876A8">
        <w:rPr>
          <w:rFonts w:ascii="Arial" w:eastAsia="Meiryo" w:hAnsi="Arial" w:cs="Arial"/>
          <w:sz w:val="22"/>
          <w:szCs w:val="22"/>
          <w:lang w:val="de-DE"/>
        </w:rPr>
        <w:t xml:space="preserve">in Kombination mit den </w:t>
      </w:r>
      <w:proofErr w:type="spellStart"/>
      <w:r w:rsidR="002876A8">
        <w:rPr>
          <w:rFonts w:ascii="Arial" w:eastAsia="Meiryo" w:hAnsi="Arial" w:cs="Arial"/>
          <w:sz w:val="22"/>
          <w:szCs w:val="22"/>
          <w:lang w:val="de-DE"/>
        </w:rPr>
        <w:t>Hexa</w:t>
      </w:r>
      <w:proofErr w:type="spellEnd"/>
      <w:r w:rsidR="002876A8">
        <w:rPr>
          <w:rFonts w:ascii="Arial" w:eastAsia="Meiryo" w:hAnsi="Arial" w:cs="Arial"/>
          <w:sz w:val="22"/>
          <w:szCs w:val="22"/>
          <w:lang w:val="de-DE"/>
        </w:rPr>
        <w:t xml:space="preserve">-Feedern eine </w:t>
      </w:r>
      <w:r w:rsidR="0014029E" w:rsidRPr="002876A8">
        <w:rPr>
          <w:rFonts w:ascii="Arial" w:eastAsia="Meiryo" w:hAnsi="Arial" w:cs="Arial"/>
          <w:sz w:val="22"/>
          <w:szCs w:val="22"/>
          <w:lang w:val="de-DE"/>
        </w:rPr>
        <w:t>Steigerung der</w:t>
      </w:r>
      <w:r w:rsidR="00523F58" w:rsidRPr="002876A8">
        <w:rPr>
          <w:rFonts w:ascii="Arial" w:eastAsia="Meiryo" w:hAnsi="Arial" w:cs="Arial"/>
          <w:sz w:val="22"/>
          <w:szCs w:val="22"/>
          <w:lang w:val="de-DE"/>
        </w:rPr>
        <w:t xml:space="preserve"> </w:t>
      </w:r>
      <w:r w:rsidR="002876A8">
        <w:rPr>
          <w:rFonts w:ascii="Arial" w:eastAsia="Meiryo" w:hAnsi="Arial" w:cs="Arial"/>
          <w:sz w:val="22"/>
          <w:szCs w:val="22"/>
          <w:lang w:val="de-DE"/>
        </w:rPr>
        <w:t xml:space="preserve">Feeder Kapazität um weitere 50%, </w:t>
      </w:r>
      <w:r w:rsidR="007429F4">
        <w:rPr>
          <w:rFonts w:ascii="Arial" w:eastAsia="Meiryo" w:hAnsi="Arial" w:cs="Arial"/>
          <w:sz w:val="22"/>
          <w:szCs w:val="22"/>
          <w:lang w:val="de-DE"/>
        </w:rPr>
        <w:t>damit Sie f</w:t>
      </w:r>
      <w:r w:rsidR="002876A8">
        <w:rPr>
          <w:rFonts w:ascii="Arial" w:eastAsia="Meiryo" w:hAnsi="Arial" w:cs="Arial"/>
          <w:sz w:val="22"/>
          <w:szCs w:val="22"/>
          <w:lang w:val="de-DE"/>
        </w:rPr>
        <w:t xml:space="preserve">lexibel auf Variationen in der zu verarbeitenden Bauteilmenge reagieren </w:t>
      </w:r>
      <w:r w:rsidR="007429F4">
        <w:rPr>
          <w:rFonts w:ascii="Arial" w:eastAsia="Meiryo" w:hAnsi="Arial" w:cs="Arial"/>
          <w:sz w:val="22"/>
          <w:szCs w:val="22"/>
          <w:lang w:val="de-DE"/>
        </w:rPr>
        <w:t>können.</w:t>
      </w:r>
      <w:r w:rsidRPr="002876A8">
        <w:rPr>
          <w:rFonts w:ascii="Arial" w:eastAsia="Meiryo" w:hAnsi="Arial" w:cs="Arial"/>
          <w:sz w:val="22"/>
          <w:szCs w:val="22"/>
          <w:lang w:val="de-DE"/>
        </w:rPr>
        <w:t xml:space="preserve"> </w:t>
      </w:r>
      <w:r w:rsidR="00F67AB7">
        <w:rPr>
          <w:rFonts w:ascii="Arial" w:eastAsia="Meiryo" w:hAnsi="Arial" w:cs="Arial"/>
          <w:sz w:val="22"/>
          <w:szCs w:val="22"/>
          <w:lang w:val="de-DE"/>
        </w:rPr>
        <w:t xml:space="preserve">Zudem gestattet </w:t>
      </w:r>
      <w:r w:rsidR="007429F4">
        <w:rPr>
          <w:rFonts w:ascii="Arial" w:eastAsia="Meiryo" w:hAnsi="Arial" w:cs="Arial"/>
          <w:sz w:val="22"/>
          <w:szCs w:val="22"/>
          <w:lang w:val="de-DE"/>
        </w:rPr>
        <w:t xml:space="preserve">Ihnen </w:t>
      </w:r>
      <w:r w:rsidR="00DE6DE3" w:rsidRPr="002876A8">
        <w:rPr>
          <w:rFonts w:ascii="Arial" w:eastAsia="Meiryo" w:hAnsi="Arial" w:cs="Arial"/>
          <w:sz w:val="22"/>
          <w:szCs w:val="22"/>
          <w:lang w:val="de-DE"/>
        </w:rPr>
        <w:t xml:space="preserve">der </w:t>
      </w:r>
      <w:r w:rsidR="00F67AB7">
        <w:rPr>
          <w:rFonts w:ascii="Arial" w:eastAsia="Meiryo" w:hAnsi="Arial" w:cs="Arial"/>
          <w:sz w:val="22"/>
          <w:szCs w:val="22"/>
          <w:lang w:val="de-DE"/>
        </w:rPr>
        <w:t xml:space="preserve">Einsatz des </w:t>
      </w:r>
      <w:proofErr w:type="spellStart"/>
      <w:r w:rsidRPr="002876A8">
        <w:rPr>
          <w:rFonts w:ascii="Arial" w:eastAsia="Meiryo" w:hAnsi="Arial" w:cs="Arial"/>
          <w:sz w:val="22"/>
          <w:szCs w:val="22"/>
          <w:lang w:val="de-DE"/>
        </w:rPr>
        <w:t>DynaHead</w:t>
      </w:r>
      <w:proofErr w:type="spellEnd"/>
      <w:r w:rsidRPr="002876A8">
        <w:rPr>
          <w:rFonts w:ascii="Arial" w:eastAsia="Meiryo" w:hAnsi="Arial" w:cs="Arial"/>
          <w:sz w:val="22"/>
          <w:szCs w:val="22"/>
          <w:lang w:val="de-DE"/>
        </w:rPr>
        <w:t xml:space="preserve"> (DX)</w:t>
      </w:r>
      <w:r w:rsidR="007429F4">
        <w:rPr>
          <w:rFonts w:ascii="Arial" w:eastAsia="Meiryo" w:hAnsi="Arial" w:cs="Arial"/>
          <w:sz w:val="22"/>
          <w:szCs w:val="22"/>
          <w:lang w:val="de-DE"/>
        </w:rPr>
        <w:t xml:space="preserve"> mit seinen zwei Revolvern</w:t>
      </w:r>
      <w:r w:rsidRPr="002876A8">
        <w:rPr>
          <w:rFonts w:ascii="Arial" w:eastAsia="Meiryo" w:hAnsi="Arial" w:cs="Arial"/>
          <w:sz w:val="22"/>
          <w:szCs w:val="22"/>
          <w:lang w:val="de-DE"/>
        </w:rPr>
        <w:t xml:space="preserve"> </w:t>
      </w:r>
      <w:r w:rsidR="007429F4">
        <w:rPr>
          <w:rFonts w:ascii="Arial" w:eastAsia="Meiryo" w:hAnsi="Arial" w:cs="Arial"/>
          <w:sz w:val="22"/>
          <w:szCs w:val="22"/>
          <w:lang w:val="de-DE"/>
        </w:rPr>
        <w:t xml:space="preserve">und dem Greifer </w:t>
      </w:r>
      <w:r w:rsidR="00F67AB7">
        <w:rPr>
          <w:rFonts w:ascii="Arial" w:eastAsia="Meiryo" w:hAnsi="Arial" w:cs="Arial"/>
          <w:sz w:val="22"/>
          <w:szCs w:val="22"/>
          <w:lang w:val="de-DE"/>
        </w:rPr>
        <w:t>–</w:t>
      </w:r>
      <w:r w:rsidR="00C25A48" w:rsidRPr="002876A8">
        <w:rPr>
          <w:rFonts w:ascii="Arial" w:eastAsia="Meiryo" w:hAnsi="Arial" w:cs="Arial"/>
          <w:sz w:val="22"/>
          <w:szCs w:val="22"/>
          <w:lang w:val="de-DE"/>
        </w:rPr>
        <w:t xml:space="preserve"> </w:t>
      </w:r>
      <w:r w:rsidR="00F67AB7">
        <w:rPr>
          <w:rFonts w:ascii="Arial" w:eastAsia="Meiryo" w:hAnsi="Arial" w:cs="Arial"/>
          <w:sz w:val="22"/>
          <w:szCs w:val="22"/>
          <w:lang w:val="de-DE"/>
        </w:rPr>
        <w:t xml:space="preserve">mit nur </w:t>
      </w:r>
      <w:r w:rsidR="00C25A48" w:rsidRPr="002876A8">
        <w:rPr>
          <w:rFonts w:ascii="Arial" w:eastAsia="Meiryo" w:hAnsi="Arial" w:cs="Arial"/>
          <w:sz w:val="22"/>
          <w:szCs w:val="22"/>
          <w:lang w:val="de-DE"/>
        </w:rPr>
        <w:t>eine</w:t>
      </w:r>
      <w:r w:rsidR="00F67AB7">
        <w:rPr>
          <w:rFonts w:ascii="Arial" w:eastAsia="Meiryo" w:hAnsi="Arial" w:cs="Arial"/>
          <w:sz w:val="22"/>
          <w:szCs w:val="22"/>
          <w:lang w:val="de-DE"/>
        </w:rPr>
        <w:t>r</w:t>
      </w:r>
      <w:r w:rsidR="00C25A48" w:rsidRPr="002876A8">
        <w:rPr>
          <w:rFonts w:ascii="Arial" w:eastAsia="Meiryo" w:hAnsi="Arial" w:cs="Arial"/>
          <w:sz w:val="22"/>
          <w:szCs w:val="22"/>
          <w:lang w:val="de-DE"/>
        </w:rPr>
        <w:t xml:space="preserve"> Maschine </w:t>
      </w:r>
      <w:r w:rsidR="00F67AB7">
        <w:rPr>
          <w:rFonts w:ascii="Arial" w:eastAsia="Meiryo" w:hAnsi="Arial" w:cs="Arial"/>
          <w:sz w:val="22"/>
          <w:szCs w:val="22"/>
          <w:lang w:val="de-DE"/>
        </w:rPr>
        <w:t>–</w:t>
      </w:r>
      <w:r w:rsidR="0014029E" w:rsidRPr="002876A8">
        <w:rPr>
          <w:rFonts w:ascii="Arial" w:eastAsia="Meiryo" w:hAnsi="Arial" w:cs="Arial"/>
          <w:sz w:val="22"/>
          <w:szCs w:val="22"/>
          <w:lang w:val="de-DE"/>
        </w:rPr>
        <w:t xml:space="preserve"> </w:t>
      </w:r>
      <w:r w:rsidR="00F67AB7">
        <w:rPr>
          <w:rFonts w:ascii="Arial" w:eastAsia="Meiryo" w:hAnsi="Arial" w:cs="Arial"/>
          <w:sz w:val="22"/>
          <w:szCs w:val="22"/>
          <w:lang w:val="de-DE"/>
        </w:rPr>
        <w:t xml:space="preserve">das komplette Bauteilspektrum </w:t>
      </w:r>
      <w:r w:rsidR="00C25A48" w:rsidRPr="002876A8">
        <w:rPr>
          <w:rFonts w:ascii="Arial" w:eastAsia="Meiryo" w:hAnsi="Arial" w:cs="Arial"/>
          <w:sz w:val="22"/>
          <w:szCs w:val="22"/>
          <w:lang w:val="de-DE"/>
        </w:rPr>
        <w:t xml:space="preserve">von </w:t>
      </w:r>
      <w:r w:rsidR="00F67AB7">
        <w:rPr>
          <w:rFonts w:ascii="Arial" w:eastAsia="Meiryo" w:hAnsi="Arial" w:cs="Arial"/>
          <w:sz w:val="22"/>
          <w:szCs w:val="22"/>
          <w:lang w:val="de-DE"/>
        </w:rPr>
        <w:t xml:space="preserve">kleinen </w:t>
      </w:r>
      <w:r w:rsidR="00C25A48" w:rsidRPr="002876A8">
        <w:rPr>
          <w:rFonts w:ascii="Arial" w:eastAsia="Meiryo" w:hAnsi="Arial" w:cs="Arial"/>
          <w:sz w:val="22"/>
          <w:szCs w:val="22"/>
          <w:lang w:val="de-DE"/>
        </w:rPr>
        <w:t>0402</w:t>
      </w:r>
      <w:r w:rsidR="00F67AB7">
        <w:rPr>
          <w:rFonts w:ascii="Arial" w:eastAsia="Meiryo" w:hAnsi="Arial" w:cs="Arial"/>
          <w:sz w:val="22"/>
          <w:szCs w:val="22"/>
          <w:lang w:val="de-DE"/>
        </w:rPr>
        <w:t>*</w:t>
      </w:r>
      <w:r w:rsidR="00C25A48" w:rsidRPr="002876A8">
        <w:rPr>
          <w:rFonts w:ascii="Arial" w:eastAsia="Meiryo" w:hAnsi="Arial" w:cs="Arial"/>
          <w:sz w:val="22"/>
          <w:szCs w:val="22"/>
          <w:lang w:val="de-DE"/>
        </w:rPr>
        <w:t xml:space="preserve"> (01005 ") </w:t>
      </w:r>
      <w:r w:rsidR="00F67AB7">
        <w:rPr>
          <w:rFonts w:ascii="Arial" w:eastAsia="Meiryo" w:hAnsi="Arial" w:cs="Arial"/>
          <w:sz w:val="22"/>
          <w:szCs w:val="22"/>
          <w:lang w:val="de-DE"/>
        </w:rPr>
        <w:t xml:space="preserve">Bauteilen </w:t>
      </w:r>
      <w:r w:rsidR="00DE6DE3" w:rsidRPr="002876A8">
        <w:rPr>
          <w:rFonts w:ascii="Arial" w:eastAsia="Meiryo" w:hAnsi="Arial" w:cs="Arial"/>
          <w:sz w:val="22"/>
          <w:szCs w:val="22"/>
          <w:lang w:val="de-DE"/>
        </w:rPr>
        <w:t xml:space="preserve">bis </w:t>
      </w:r>
      <w:r w:rsidR="00F67AB7">
        <w:rPr>
          <w:rFonts w:ascii="Arial" w:eastAsia="Meiryo" w:hAnsi="Arial" w:cs="Arial"/>
          <w:sz w:val="22"/>
          <w:szCs w:val="22"/>
          <w:lang w:val="de-DE"/>
        </w:rPr>
        <w:t xml:space="preserve">großen </w:t>
      </w:r>
      <w:r w:rsidR="00C25A48" w:rsidRPr="002876A8">
        <w:rPr>
          <w:rFonts w:ascii="Arial" w:eastAsia="Meiryo" w:hAnsi="Arial" w:cs="Arial"/>
          <w:sz w:val="22"/>
          <w:szCs w:val="22"/>
          <w:lang w:val="de-DE"/>
        </w:rPr>
        <w:t xml:space="preserve">74 x 74 mm </w:t>
      </w:r>
      <w:r w:rsidR="00F67AB7">
        <w:rPr>
          <w:rFonts w:ascii="Arial" w:eastAsia="Meiryo" w:hAnsi="Arial" w:cs="Arial"/>
          <w:sz w:val="22"/>
          <w:szCs w:val="22"/>
          <w:lang w:val="de-DE"/>
        </w:rPr>
        <w:t>Bauteilen zu bestücken.</w:t>
      </w:r>
      <w:r w:rsidR="00DE6DE3" w:rsidRPr="002876A8">
        <w:rPr>
          <w:rFonts w:ascii="Arial" w:eastAsia="Meiryo" w:hAnsi="Arial" w:cs="Arial"/>
          <w:sz w:val="22"/>
          <w:szCs w:val="22"/>
          <w:lang w:val="de-DE"/>
        </w:rPr>
        <w:br/>
      </w:r>
      <w:r w:rsidR="00F67AB7">
        <w:rPr>
          <w:rFonts w:ascii="Arial" w:eastAsia="Meiryo" w:hAnsi="Arial" w:cs="Arial"/>
          <w:sz w:val="22"/>
          <w:szCs w:val="22"/>
          <w:lang w:val="de-DE"/>
        </w:rPr>
        <w:t xml:space="preserve">*0402 </w:t>
      </w:r>
      <w:r w:rsidR="00F67AB7" w:rsidRPr="002876A8">
        <w:rPr>
          <w:rFonts w:ascii="Arial" w:eastAsia="Meiryo" w:hAnsi="Arial" w:cs="Arial"/>
          <w:sz w:val="22"/>
          <w:szCs w:val="22"/>
          <w:lang w:val="de-DE"/>
        </w:rPr>
        <w:t xml:space="preserve">(01005 ") </w:t>
      </w:r>
      <w:r w:rsidR="00F67AB7">
        <w:rPr>
          <w:rFonts w:ascii="Arial" w:eastAsia="Meiryo" w:hAnsi="Arial" w:cs="Arial"/>
          <w:sz w:val="22"/>
          <w:szCs w:val="22"/>
          <w:lang w:val="de-DE"/>
        </w:rPr>
        <w:t>e</w:t>
      </w:r>
      <w:r w:rsidRPr="00F67AB7">
        <w:rPr>
          <w:rFonts w:ascii="Arial" w:eastAsia="Meiryo" w:hAnsi="Arial" w:cs="Arial"/>
          <w:sz w:val="22"/>
          <w:szCs w:val="22"/>
          <w:lang w:val="de-DE"/>
        </w:rPr>
        <w:t xml:space="preserve">lektronische Bauelemente </w:t>
      </w:r>
      <w:r w:rsidR="00C25A48" w:rsidRPr="00F67AB7">
        <w:rPr>
          <w:rFonts w:ascii="Arial" w:eastAsia="Meiryo" w:hAnsi="Arial" w:cs="Arial"/>
          <w:sz w:val="22"/>
          <w:szCs w:val="22"/>
          <w:lang w:val="de-DE"/>
        </w:rPr>
        <w:t xml:space="preserve">sind </w:t>
      </w:r>
      <w:r w:rsidRPr="00F67AB7">
        <w:rPr>
          <w:rFonts w:ascii="Arial" w:eastAsia="Meiryo" w:hAnsi="Arial" w:cs="Arial"/>
          <w:sz w:val="22"/>
          <w:szCs w:val="22"/>
          <w:lang w:val="de-DE"/>
        </w:rPr>
        <w:t>0,4 x 0,2 mm groß</w:t>
      </w:r>
      <w:r w:rsidR="00DE6DE3" w:rsidRPr="00F67AB7">
        <w:rPr>
          <w:rFonts w:ascii="Arial" w:eastAsia="Meiryo" w:hAnsi="Arial" w:cs="Arial"/>
          <w:sz w:val="22"/>
          <w:szCs w:val="22"/>
          <w:lang w:val="de-DE"/>
        </w:rPr>
        <w:t>.</w:t>
      </w:r>
    </w:p>
    <w:p w14:paraId="1F3FBF9A" w14:textId="77777777" w:rsidR="00DE6DE3" w:rsidRPr="00F67AB7" w:rsidRDefault="00DE6DE3" w:rsidP="00DE6DE3">
      <w:pPr>
        <w:pStyle w:val="Anrede"/>
        <w:spacing w:line="320" w:lineRule="exact"/>
        <w:ind w:left="1712"/>
        <w:rPr>
          <w:rFonts w:ascii="Arial" w:eastAsia="Meiryo" w:hAnsi="Arial" w:cs="Arial"/>
          <w:sz w:val="22"/>
          <w:szCs w:val="22"/>
          <w:lang w:val="de-DE"/>
        </w:rPr>
      </w:pPr>
    </w:p>
    <w:p w14:paraId="6BA639B4" w14:textId="77777777" w:rsidR="00C25A48" w:rsidRPr="002876A8" w:rsidRDefault="00251226" w:rsidP="00DE6DE3">
      <w:pPr>
        <w:pStyle w:val="Anrede"/>
        <w:numPr>
          <w:ilvl w:val="0"/>
          <w:numId w:val="4"/>
        </w:numPr>
        <w:spacing w:line="320" w:lineRule="exact"/>
        <w:rPr>
          <w:rFonts w:ascii="Arial" w:hAnsi="Arial" w:cs="Arial"/>
          <w:color w:val="222222"/>
          <w:lang w:val="de-DE"/>
        </w:rPr>
      </w:pPr>
      <w:r>
        <w:rPr>
          <w:rFonts w:ascii="Arial" w:hAnsi="Arial" w:cs="Arial"/>
          <w:color w:val="222222"/>
          <w:lang w:val="de-DE"/>
        </w:rPr>
        <w:t>Ihre</w:t>
      </w:r>
      <w:r w:rsidR="00DE6DE3" w:rsidRPr="002876A8">
        <w:rPr>
          <w:rFonts w:ascii="Arial" w:hAnsi="Arial" w:cs="Arial"/>
          <w:color w:val="222222"/>
          <w:lang w:val="de-DE"/>
        </w:rPr>
        <w:t xml:space="preserve"> </w:t>
      </w:r>
      <w:r>
        <w:rPr>
          <w:rFonts w:ascii="Arial" w:hAnsi="Arial" w:cs="Arial"/>
          <w:color w:val="222222"/>
          <w:lang w:val="de-DE"/>
        </w:rPr>
        <w:t>Lösung</w:t>
      </w:r>
      <w:r w:rsidR="00DE6DE3" w:rsidRPr="002876A8">
        <w:rPr>
          <w:rFonts w:ascii="Arial" w:hAnsi="Arial" w:cs="Arial"/>
          <w:color w:val="222222"/>
          <w:lang w:val="de-DE"/>
        </w:rPr>
        <w:t xml:space="preserve"> für Variable-Mix, variable Volumenproduktion </w:t>
      </w:r>
      <w:r w:rsidR="00DE6DE3" w:rsidRPr="002876A8">
        <w:rPr>
          <w:rFonts w:ascii="Arial" w:hAnsi="Arial" w:cs="Arial"/>
          <w:color w:val="222222"/>
          <w:lang w:val="de-DE"/>
        </w:rPr>
        <w:br/>
        <w:t xml:space="preserve">Diese Maschine kann mit einer </w:t>
      </w:r>
      <w:proofErr w:type="spellStart"/>
      <w:r w:rsidR="00DE6DE3" w:rsidRPr="002876A8">
        <w:rPr>
          <w:rFonts w:ascii="Arial" w:hAnsi="Arial" w:cs="Arial"/>
          <w:color w:val="222222"/>
          <w:lang w:val="de-DE"/>
        </w:rPr>
        <w:t>Koplanarität</w:t>
      </w:r>
      <w:r w:rsidR="00F67AB7">
        <w:rPr>
          <w:rFonts w:ascii="Arial" w:hAnsi="Arial" w:cs="Arial"/>
          <w:color w:val="222222"/>
          <w:lang w:val="de-DE"/>
        </w:rPr>
        <w:t>s</w:t>
      </w:r>
      <w:proofErr w:type="spellEnd"/>
      <w:r w:rsidR="00DE6DE3" w:rsidRPr="002876A8">
        <w:rPr>
          <w:rFonts w:ascii="Arial" w:hAnsi="Arial" w:cs="Arial"/>
          <w:color w:val="222222"/>
          <w:lang w:val="de-DE"/>
        </w:rPr>
        <w:t>-Check-</w:t>
      </w:r>
      <w:r>
        <w:rPr>
          <w:rFonts w:ascii="Arial" w:hAnsi="Arial" w:cs="Arial"/>
          <w:color w:val="222222"/>
          <w:lang w:val="de-DE"/>
        </w:rPr>
        <w:t>Einheit</w:t>
      </w:r>
      <w:r w:rsidR="00DE6DE3" w:rsidRPr="002876A8">
        <w:rPr>
          <w:rFonts w:ascii="Arial" w:hAnsi="Arial" w:cs="Arial"/>
          <w:color w:val="222222"/>
          <w:lang w:val="de-DE"/>
        </w:rPr>
        <w:t xml:space="preserve"> </w:t>
      </w:r>
      <w:r w:rsidR="00F67AB7">
        <w:rPr>
          <w:rFonts w:ascii="Arial" w:hAnsi="Arial" w:cs="Arial"/>
          <w:color w:val="222222"/>
          <w:lang w:val="de-DE"/>
        </w:rPr>
        <w:t>ausgestattet</w:t>
      </w:r>
      <w:r w:rsidR="00C25A48" w:rsidRPr="002876A8">
        <w:rPr>
          <w:rFonts w:ascii="Arial" w:hAnsi="Arial" w:cs="Arial"/>
          <w:color w:val="222222"/>
          <w:lang w:val="de-DE"/>
        </w:rPr>
        <w:t xml:space="preserve"> werden, die Mängel an</w:t>
      </w:r>
      <w:r w:rsidR="00DE6DE3" w:rsidRPr="002876A8">
        <w:rPr>
          <w:rFonts w:ascii="Arial" w:hAnsi="Arial" w:cs="Arial"/>
          <w:color w:val="222222"/>
          <w:lang w:val="de-DE"/>
        </w:rPr>
        <w:t xml:space="preserve"> </w:t>
      </w:r>
      <w:r>
        <w:rPr>
          <w:rFonts w:ascii="Arial" w:hAnsi="Arial" w:cs="Arial"/>
          <w:color w:val="222222"/>
          <w:lang w:val="de-DE"/>
        </w:rPr>
        <w:t>Baut</w:t>
      </w:r>
      <w:r w:rsidR="00DE6DE3" w:rsidRPr="002876A8">
        <w:rPr>
          <w:rFonts w:ascii="Arial" w:hAnsi="Arial" w:cs="Arial"/>
          <w:color w:val="222222"/>
          <w:lang w:val="de-DE"/>
        </w:rPr>
        <w:t xml:space="preserve">eilen vor der Platzierung erkennt. </w:t>
      </w:r>
      <w:r>
        <w:rPr>
          <w:rFonts w:ascii="Arial" w:hAnsi="Arial" w:cs="Arial"/>
          <w:color w:val="222222"/>
          <w:lang w:val="de-DE"/>
        </w:rPr>
        <w:t>E</w:t>
      </w:r>
      <w:r w:rsidR="00F67AB7">
        <w:rPr>
          <w:rFonts w:ascii="Arial" w:hAnsi="Arial" w:cs="Arial"/>
          <w:color w:val="222222"/>
          <w:lang w:val="de-DE"/>
        </w:rPr>
        <w:t xml:space="preserve">ine </w:t>
      </w:r>
      <w:r>
        <w:rPr>
          <w:rFonts w:ascii="Arial" w:hAnsi="Arial" w:cs="Arial"/>
          <w:color w:val="222222"/>
          <w:lang w:val="de-DE"/>
        </w:rPr>
        <w:t xml:space="preserve">LCR-Check-Einheit zur Messung und Überprüfung von Bauteileigenschaften ist ebenfalls </w:t>
      </w:r>
      <w:r w:rsidR="00F67AB7">
        <w:rPr>
          <w:rFonts w:ascii="Arial" w:hAnsi="Arial" w:cs="Arial"/>
          <w:color w:val="222222"/>
          <w:lang w:val="de-DE"/>
        </w:rPr>
        <w:t xml:space="preserve">enthalten. </w:t>
      </w:r>
      <w:r w:rsidR="00DE6DE3" w:rsidRPr="002876A8">
        <w:rPr>
          <w:rFonts w:ascii="Arial" w:hAnsi="Arial" w:cs="Arial"/>
          <w:color w:val="222222"/>
          <w:lang w:val="de-DE"/>
        </w:rPr>
        <w:t xml:space="preserve">Dies ermöglicht es </w:t>
      </w:r>
      <w:r>
        <w:rPr>
          <w:rFonts w:ascii="Arial" w:hAnsi="Arial" w:cs="Arial"/>
          <w:color w:val="222222"/>
          <w:lang w:val="de-DE"/>
        </w:rPr>
        <w:t>Ihnen</w:t>
      </w:r>
      <w:r w:rsidR="00DE6DE3" w:rsidRPr="002876A8">
        <w:rPr>
          <w:rFonts w:ascii="Arial" w:hAnsi="Arial" w:cs="Arial"/>
          <w:color w:val="222222"/>
          <w:lang w:val="de-DE"/>
        </w:rPr>
        <w:t xml:space="preserve">, die Qualität im </w:t>
      </w:r>
      <w:proofErr w:type="gramStart"/>
      <w:r w:rsidR="00DE6DE3" w:rsidRPr="002876A8">
        <w:rPr>
          <w:rFonts w:ascii="Arial" w:hAnsi="Arial" w:cs="Arial"/>
          <w:color w:val="222222"/>
          <w:lang w:val="de-DE"/>
        </w:rPr>
        <w:t>Produ</w:t>
      </w:r>
      <w:r w:rsidR="00141A63" w:rsidRPr="002876A8">
        <w:rPr>
          <w:rFonts w:ascii="Arial" w:hAnsi="Arial" w:cs="Arial"/>
          <w:color w:val="222222"/>
          <w:lang w:val="de-DE"/>
        </w:rPr>
        <w:t>ktionsprozess auch für variablen</w:t>
      </w:r>
      <w:r w:rsidR="00DE6DE3" w:rsidRPr="002876A8">
        <w:rPr>
          <w:rFonts w:ascii="Arial" w:hAnsi="Arial" w:cs="Arial"/>
          <w:color w:val="222222"/>
          <w:lang w:val="de-DE"/>
        </w:rPr>
        <w:t xml:space="preserve"> Volumen mit variabler Mix-Produktion</w:t>
      </w:r>
      <w:proofErr w:type="gramEnd"/>
      <w:r w:rsidR="00DE6DE3" w:rsidRPr="002876A8">
        <w:rPr>
          <w:rFonts w:ascii="Arial" w:hAnsi="Arial" w:cs="Arial"/>
          <w:color w:val="222222"/>
          <w:lang w:val="de-DE"/>
        </w:rPr>
        <w:t xml:space="preserve"> </w:t>
      </w:r>
      <w:r w:rsidR="007429F4">
        <w:rPr>
          <w:rFonts w:ascii="Arial" w:hAnsi="Arial" w:cs="Arial"/>
          <w:color w:val="222222"/>
          <w:lang w:val="de-DE"/>
        </w:rPr>
        <w:t>sicher zu gewährleisten.</w:t>
      </w:r>
      <w:r w:rsidR="009641D0" w:rsidRPr="002876A8">
        <w:rPr>
          <w:rFonts w:ascii="Arial" w:hAnsi="Arial" w:cs="Arial"/>
          <w:color w:val="222222"/>
          <w:lang w:val="de-DE"/>
        </w:rPr>
        <w:t xml:space="preserve"> </w:t>
      </w:r>
    </w:p>
    <w:p w14:paraId="6300A886" w14:textId="77777777" w:rsidR="005B0C38" w:rsidRPr="002876A8" w:rsidRDefault="005B0C38" w:rsidP="00C25A48">
      <w:pPr>
        <w:pStyle w:val="Anrede"/>
        <w:spacing w:line="320" w:lineRule="exact"/>
        <w:rPr>
          <w:rFonts w:ascii="Arial" w:hAnsi="Arial" w:cs="Arial"/>
          <w:color w:val="222222"/>
          <w:lang w:val="de-DE"/>
        </w:rPr>
      </w:pPr>
    </w:p>
    <w:p w14:paraId="2B4DF984" w14:textId="77777777" w:rsidR="00A8359B" w:rsidRPr="002876A8" w:rsidRDefault="009641D0" w:rsidP="00A8359B">
      <w:pPr>
        <w:pStyle w:val="Listenabsatz"/>
        <w:numPr>
          <w:ilvl w:val="0"/>
          <w:numId w:val="4"/>
        </w:numPr>
        <w:ind w:leftChars="0"/>
        <w:jc w:val="left"/>
        <w:textAlignment w:val="top"/>
        <w:rPr>
          <w:rFonts w:ascii="Arial" w:hAnsi="Arial" w:cs="Arial"/>
          <w:color w:val="777777"/>
          <w:sz w:val="20"/>
          <w:szCs w:val="20"/>
          <w:lang w:val="de-DE"/>
        </w:rPr>
      </w:pPr>
      <w:r w:rsidRPr="002876A8">
        <w:rPr>
          <w:rFonts w:ascii="Arial" w:hAnsi="Arial" w:cs="Arial"/>
          <w:color w:val="222222"/>
          <w:lang w:val="de-DE"/>
        </w:rPr>
        <w:t>Unterstützt große Leiterplatten</w:t>
      </w:r>
      <w:r w:rsidR="00725A3D" w:rsidRPr="002876A8">
        <w:rPr>
          <w:rFonts w:ascii="Arial" w:hAnsi="Arial" w:cs="Arial"/>
          <w:color w:val="222222"/>
          <w:lang w:val="de-DE"/>
        </w:rPr>
        <w:t xml:space="preserve"> (PCB)</w:t>
      </w:r>
      <w:r w:rsidRPr="002876A8">
        <w:rPr>
          <w:rFonts w:ascii="Arial" w:hAnsi="Arial" w:cs="Arial"/>
          <w:color w:val="222222"/>
          <w:lang w:val="de-DE"/>
        </w:rPr>
        <w:br/>
        <w:t xml:space="preserve">Leiterplatten bis zu 774 x 710 mm können bestückt </w:t>
      </w:r>
      <w:r w:rsidR="00F67AB7" w:rsidRPr="002876A8">
        <w:rPr>
          <w:rFonts w:ascii="Arial" w:hAnsi="Arial" w:cs="Arial"/>
          <w:color w:val="222222"/>
          <w:lang w:val="de-DE"/>
        </w:rPr>
        <w:t>werden</w:t>
      </w:r>
      <w:r w:rsidR="00C25A48" w:rsidRPr="002876A8">
        <w:rPr>
          <w:rFonts w:ascii="Arial" w:hAnsi="Arial" w:cs="Arial"/>
          <w:color w:val="222222"/>
          <w:lang w:val="de-DE"/>
        </w:rPr>
        <w:t xml:space="preserve">. </w:t>
      </w:r>
      <w:r w:rsidRPr="002876A8">
        <w:rPr>
          <w:rFonts w:ascii="Arial" w:hAnsi="Arial" w:cs="Arial"/>
          <w:color w:val="222222"/>
          <w:lang w:val="de-DE"/>
        </w:rPr>
        <w:t>Ein</w:t>
      </w:r>
      <w:r w:rsidR="00F67AB7">
        <w:rPr>
          <w:rFonts w:ascii="Arial" w:hAnsi="Arial" w:cs="Arial"/>
          <w:color w:val="222222"/>
          <w:lang w:val="de-DE"/>
        </w:rPr>
        <w:t>e</w:t>
      </w:r>
      <w:r w:rsidRPr="002876A8">
        <w:rPr>
          <w:rFonts w:ascii="Arial" w:hAnsi="Arial" w:cs="Arial"/>
          <w:color w:val="222222"/>
          <w:lang w:val="de-DE"/>
        </w:rPr>
        <w:t xml:space="preserve"> Double</w:t>
      </w:r>
      <w:r w:rsidR="00F67AB7">
        <w:rPr>
          <w:rFonts w:ascii="Arial" w:hAnsi="Arial" w:cs="Arial"/>
          <w:color w:val="222222"/>
          <w:lang w:val="de-DE"/>
        </w:rPr>
        <w:t>-Spur-</w:t>
      </w:r>
      <w:r w:rsidRPr="002876A8">
        <w:rPr>
          <w:rFonts w:ascii="Arial" w:hAnsi="Arial" w:cs="Arial"/>
          <w:color w:val="222222"/>
          <w:lang w:val="de-DE"/>
        </w:rPr>
        <w:t xml:space="preserve">Konfiguration </w:t>
      </w:r>
      <w:r w:rsidR="00251226">
        <w:rPr>
          <w:rFonts w:ascii="Arial" w:hAnsi="Arial" w:cs="Arial"/>
          <w:color w:val="222222"/>
          <w:lang w:val="de-DE"/>
        </w:rPr>
        <w:t>ermöglicht es Ihnen</w:t>
      </w:r>
      <w:r w:rsidR="00A8359B" w:rsidRPr="002876A8">
        <w:rPr>
          <w:rFonts w:ascii="Arial" w:hAnsi="Arial" w:cs="Arial"/>
          <w:color w:val="222222"/>
          <w:lang w:val="de-DE"/>
        </w:rPr>
        <w:t xml:space="preserve">, </w:t>
      </w:r>
      <w:r w:rsidRPr="002876A8">
        <w:rPr>
          <w:rFonts w:ascii="Arial" w:hAnsi="Arial" w:cs="Arial"/>
          <w:color w:val="222222"/>
          <w:lang w:val="de-DE"/>
        </w:rPr>
        <w:t xml:space="preserve">viele verschiedene </w:t>
      </w:r>
      <w:r w:rsidR="00A8359B" w:rsidRPr="002876A8">
        <w:rPr>
          <w:rFonts w:ascii="Arial" w:hAnsi="Arial" w:cs="Arial"/>
          <w:color w:val="222222"/>
          <w:lang w:val="de-DE"/>
        </w:rPr>
        <w:t xml:space="preserve">Leiterplattentypen und </w:t>
      </w:r>
      <w:r w:rsidR="00251226">
        <w:rPr>
          <w:rFonts w:ascii="Arial" w:hAnsi="Arial" w:cs="Arial"/>
          <w:color w:val="222222"/>
          <w:lang w:val="de-DE"/>
        </w:rPr>
        <w:t xml:space="preserve">unterschiedliche Programme und </w:t>
      </w:r>
      <w:r w:rsidR="00A8359B" w:rsidRPr="002876A8">
        <w:rPr>
          <w:rFonts w:ascii="Arial" w:hAnsi="Arial" w:cs="Arial"/>
          <w:color w:val="222222"/>
          <w:lang w:val="de-DE"/>
        </w:rPr>
        <w:t>Produktionsweisen</w:t>
      </w:r>
      <w:r w:rsidRPr="002876A8">
        <w:rPr>
          <w:rFonts w:ascii="Arial" w:hAnsi="Arial" w:cs="Arial"/>
          <w:color w:val="222222"/>
          <w:lang w:val="de-DE"/>
        </w:rPr>
        <w:t xml:space="preserve"> </w:t>
      </w:r>
      <w:r w:rsidR="00725A3D" w:rsidRPr="002876A8">
        <w:rPr>
          <w:rFonts w:ascii="Arial" w:hAnsi="Arial" w:cs="Arial"/>
          <w:color w:val="222222"/>
          <w:lang w:val="de-DE"/>
        </w:rPr>
        <w:t xml:space="preserve">für die Bestückung </w:t>
      </w:r>
      <w:r w:rsidR="00A8359B" w:rsidRPr="002876A8">
        <w:rPr>
          <w:rFonts w:ascii="Arial" w:hAnsi="Arial" w:cs="Arial"/>
          <w:color w:val="222222"/>
          <w:lang w:val="de-DE"/>
        </w:rPr>
        <w:t>zu verwenden.</w:t>
      </w:r>
    </w:p>
    <w:p w14:paraId="696A18D0" w14:textId="77777777" w:rsidR="00A8359B" w:rsidRPr="002876A8" w:rsidRDefault="00A8359B" w:rsidP="00A8359B">
      <w:pPr>
        <w:pStyle w:val="Listenabsatz"/>
        <w:ind w:leftChars="0" w:left="1712"/>
        <w:jc w:val="left"/>
        <w:textAlignment w:val="top"/>
        <w:rPr>
          <w:rFonts w:ascii="Arial" w:hAnsi="Arial" w:cs="Arial"/>
          <w:color w:val="777777"/>
          <w:sz w:val="20"/>
          <w:szCs w:val="20"/>
          <w:lang w:val="de-DE"/>
        </w:rPr>
      </w:pPr>
    </w:p>
    <w:p w14:paraId="2646D7EE" w14:textId="77777777" w:rsidR="00A8359B" w:rsidRPr="002876A8" w:rsidRDefault="00A8359B" w:rsidP="00A8359B">
      <w:pPr>
        <w:pStyle w:val="Listenabsatz"/>
        <w:numPr>
          <w:ilvl w:val="0"/>
          <w:numId w:val="4"/>
        </w:numPr>
        <w:ind w:leftChars="0"/>
        <w:jc w:val="left"/>
        <w:textAlignment w:val="top"/>
        <w:rPr>
          <w:rFonts w:ascii="Arial" w:hAnsi="Arial" w:cs="Arial"/>
          <w:color w:val="777777"/>
          <w:sz w:val="20"/>
          <w:szCs w:val="20"/>
          <w:lang w:val="de-DE"/>
        </w:rPr>
      </w:pPr>
      <w:r w:rsidRPr="002876A8">
        <w:rPr>
          <w:rFonts w:ascii="Arial" w:hAnsi="Arial" w:cs="Arial"/>
          <w:color w:val="222222"/>
          <w:lang w:val="de-DE"/>
        </w:rPr>
        <w:t>Easy-</w:t>
      </w:r>
      <w:proofErr w:type="spellStart"/>
      <w:r w:rsidRPr="002876A8">
        <w:rPr>
          <w:rFonts w:ascii="Arial" w:hAnsi="Arial" w:cs="Arial"/>
          <w:color w:val="222222"/>
          <w:lang w:val="de-DE"/>
        </w:rPr>
        <w:t>to</w:t>
      </w:r>
      <w:proofErr w:type="spellEnd"/>
      <w:r w:rsidRPr="002876A8">
        <w:rPr>
          <w:rFonts w:ascii="Arial" w:hAnsi="Arial" w:cs="Arial"/>
          <w:color w:val="222222"/>
          <w:lang w:val="de-DE"/>
        </w:rPr>
        <w:t>-</w:t>
      </w:r>
      <w:proofErr w:type="spellStart"/>
      <w:r w:rsidRPr="002876A8">
        <w:rPr>
          <w:rFonts w:ascii="Arial" w:hAnsi="Arial" w:cs="Arial"/>
          <w:color w:val="222222"/>
          <w:lang w:val="de-DE"/>
        </w:rPr>
        <w:t>use</w:t>
      </w:r>
      <w:proofErr w:type="spellEnd"/>
      <w:r w:rsidRPr="002876A8">
        <w:rPr>
          <w:rFonts w:ascii="Arial" w:hAnsi="Arial" w:cs="Arial"/>
          <w:color w:val="222222"/>
          <w:lang w:val="de-DE"/>
        </w:rPr>
        <w:t xml:space="preserve">, </w:t>
      </w:r>
      <w:r w:rsidR="00251226">
        <w:rPr>
          <w:rFonts w:ascii="Arial" w:hAnsi="Arial" w:cs="Arial"/>
          <w:color w:val="222222"/>
          <w:lang w:val="de-DE"/>
        </w:rPr>
        <w:t xml:space="preserve">On-Maschine </w:t>
      </w:r>
      <w:r w:rsidRPr="002876A8">
        <w:rPr>
          <w:rFonts w:ascii="Arial" w:hAnsi="Arial" w:cs="Arial"/>
          <w:color w:val="222222"/>
          <w:lang w:val="de-DE"/>
        </w:rPr>
        <w:t xml:space="preserve">Bearbeitungsfunktion </w:t>
      </w:r>
      <w:r w:rsidR="0025464A" w:rsidRPr="002876A8">
        <w:rPr>
          <w:rFonts w:ascii="Arial" w:hAnsi="Arial" w:cs="Arial"/>
          <w:color w:val="222222"/>
          <w:lang w:val="de-DE"/>
        </w:rPr>
        <w:t>an der AIMEX III</w:t>
      </w:r>
      <w:r w:rsidRPr="002876A8">
        <w:rPr>
          <w:rFonts w:ascii="Arial" w:hAnsi="Arial" w:cs="Arial"/>
          <w:color w:val="222222"/>
          <w:lang w:val="de-DE"/>
        </w:rPr>
        <w:br/>
      </w:r>
      <w:r w:rsidR="00F67AB7">
        <w:rPr>
          <w:rFonts w:ascii="Arial" w:hAnsi="Arial" w:cs="Arial"/>
          <w:color w:val="222222"/>
          <w:lang w:val="de-DE"/>
        </w:rPr>
        <w:t xml:space="preserve">Ein </w:t>
      </w:r>
      <w:r w:rsidRPr="002876A8">
        <w:rPr>
          <w:rFonts w:ascii="Arial" w:hAnsi="Arial" w:cs="Arial"/>
          <w:color w:val="222222"/>
          <w:lang w:val="de-DE"/>
        </w:rPr>
        <w:t xml:space="preserve">12-Zoll-Touch-Screens erleichtert </w:t>
      </w:r>
      <w:r w:rsidR="00251226">
        <w:rPr>
          <w:rFonts w:ascii="Arial" w:hAnsi="Arial" w:cs="Arial"/>
          <w:color w:val="222222"/>
          <w:lang w:val="de-DE"/>
        </w:rPr>
        <w:t xml:space="preserve">Ihnen </w:t>
      </w:r>
      <w:r w:rsidRPr="002876A8">
        <w:rPr>
          <w:rFonts w:ascii="Arial" w:hAnsi="Arial" w:cs="Arial"/>
          <w:color w:val="222222"/>
          <w:lang w:val="de-DE"/>
        </w:rPr>
        <w:t xml:space="preserve">die </w:t>
      </w:r>
      <w:r w:rsidR="00251226">
        <w:rPr>
          <w:rFonts w:ascii="Arial" w:hAnsi="Arial" w:cs="Arial"/>
          <w:color w:val="222222"/>
          <w:lang w:val="de-DE"/>
        </w:rPr>
        <w:t>Bedienung</w:t>
      </w:r>
      <w:r w:rsidR="0025464A" w:rsidRPr="002876A8">
        <w:rPr>
          <w:rFonts w:ascii="Arial" w:hAnsi="Arial" w:cs="Arial"/>
          <w:color w:val="222222"/>
          <w:lang w:val="de-DE"/>
        </w:rPr>
        <w:t xml:space="preserve"> an der Maschine.</w:t>
      </w:r>
      <w:r w:rsidRPr="002876A8">
        <w:rPr>
          <w:rFonts w:ascii="Arial" w:hAnsi="Arial" w:cs="Arial"/>
          <w:color w:val="222222"/>
          <w:lang w:val="de-DE"/>
        </w:rPr>
        <w:br/>
      </w:r>
      <w:r w:rsidR="0025464A" w:rsidRPr="002876A8">
        <w:rPr>
          <w:rFonts w:ascii="Arial" w:hAnsi="Arial" w:cs="Arial"/>
          <w:color w:val="222222"/>
          <w:lang w:val="de-DE"/>
        </w:rPr>
        <w:t>Hochleistungs-</w:t>
      </w:r>
      <w:r w:rsidRPr="002876A8">
        <w:rPr>
          <w:rFonts w:ascii="Arial" w:hAnsi="Arial" w:cs="Arial"/>
          <w:color w:val="222222"/>
          <w:lang w:val="de-DE"/>
        </w:rPr>
        <w:t xml:space="preserve">Fertigung für neue Produkte und </w:t>
      </w:r>
      <w:r w:rsidR="00251226">
        <w:rPr>
          <w:rFonts w:ascii="Arial" w:hAnsi="Arial" w:cs="Arial"/>
          <w:color w:val="222222"/>
          <w:lang w:val="de-DE"/>
        </w:rPr>
        <w:t xml:space="preserve">Prototypen sowie eventuelle </w:t>
      </w:r>
      <w:r w:rsidR="0025464A" w:rsidRPr="002876A8">
        <w:rPr>
          <w:rFonts w:ascii="Arial" w:hAnsi="Arial" w:cs="Arial"/>
          <w:color w:val="222222"/>
          <w:lang w:val="de-DE"/>
        </w:rPr>
        <w:t>Rückmeldung</w:t>
      </w:r>
      <w:r w:rsidR="00251226">
        <w:rPr>
          <w:rFonts w:ascii="Arial" w:hAnsi="Arial" w:cs="Arial"/>
          <w:color w:val="222222"/>
          <w:lang w:val="de-DE"/>
        </w:rPr>
        <w:t>en</w:t>
      </w:r>
      <w:r w:rsidR="0025464A" w:rsidRPr="002876A8">
        <w:rPr>
          <w:rFonts w:ascii="Arial" w:hAnsi="Arial" w:cs="Arial"/>
          <w:color w:val="222222"/>
          <w:lang w:val="de-DE"/>
        </w:rPr>
        <w:t xml:space="preserve"> </w:t>
      </w:r>
      <w:r w:rsidR="00251226">
        <w:rPr>
          <w:rFonts w:ascii="Arial" w:hAnsi="Arial" w:cs="Arial"/>
          <w:color w:val="222222"/>
          <w:lang w:val="de-DE"/>
        </w:rPr>
        <w:t>von</w:t>
      </w:r>
      <w:r w:rsidR="0025464A" w:rsidRPr="002876A8">
        <w:rPr>
          <w:rFonts w:ascii="Arial" w:hAnsi="Arial" w:cs="Arial"/>
          <w:color w:val="222222"/>
          <w:lang w:val="de-DE"/>
        </w:rPr>
        <w:t xml:space="preserve"> </w:t>
      </w:r>
      <w:r w:rsidRPr="002876A8">
        <w:rPr>
          <w:rFonts w:ascii="Arial" w:hAnsi="Arial" w:cs="Arial"/>
          <w:color w:val="222222"/>
          <w:lang w:val="de-DE"/>
        </w:rPr>
        <w:t>Fehler</w:t>
      </w:r>
      <w:r w:rsidR="00251226">
        <w:rPr>
          <w:rFonts w:ascii="Arial" w:hAnsi="Arial" w:cs="Arial"/>
          <w:color w:val="222222"/>
          <w:lang w:val="de-DE"/>
        </w:rPr>
        <w:t xml:space="preserve">n </w:t>
      </w:r>
      <w:r w:rsidRPr="002876A8">
        <w:rPr>
          <w:rFonts w:ascii="Arial" w:hAnsi="Arial" w:cs="Arial"/>
          <w:color w:val="222222"/>
          <w:lang w:val="de-DE"/>
        </w:rPr>
        <w:t xml:space="preserve">können </w:t>
      </w:r>
      <w:r w:rsidR="00251226">
        <w:rPr>
          <w:rFonts w:ascii="Arial" w:hAnsi="Arial" w:cs="Arial"/>
          <w:color w:val="222222"/>
          <w:lang w:val="de-DE"/>
        </w:rPr>
        <w:t xml:space="preserve">von Ihnen </w:t>
      </w:r>
      <w:r w:rsidRPr="002876A8">
        <w:rPr>
          <w:rFonts w:ascii="Arial" w:hAnsi="Arial" w:cs="Arial"/>
          <w:color w:val="222222"/>
          <w:lang w:val="de-DE"/>
        </w:rPr>
        <w:t xml:space="preserve">jetzt </w:t>
      </w:r>
      <w:r w:rsidR="0025464A" w:rsidRPr="002876A8">
        <w:rPr>
          <w:rFonts w:ascii="Arial" w:hAnsi="Arial" w:cs="Arial"/>
          <w:color w:val="222222"/>
          <w:lang w:val="de-DE"/>
        </w:rPr>
        <w:t xml:space="preserve">schneller als je zuvor mit On-Machine Bearbeitung behandelt </w:t>
      </w:r>
      <w:r w:rsidR="00327AA3" w:rsidRPr="002876A8">
        <w:rPr>
          <w:rFonts w:ascii="Arial" w:hAnsi="Arial" w:cs="Arial"/>
          <w:color w:val="222222"/>
          <w:lang w:val="de-DE"/>
        </w:rPr>
        <w:t>we</w:t>
      </w:r>
      <w:r w:rsidR="0025464A" w:rsidRPr="002876A8">
        <w:rPr>
          <w:rFonts w:ascii="Arial" w:hAnsi="Arial" w:cs="Arial"/>
          <w:color w:val="222222"/>
          <w:lang w:val="de-DE"/>
        </w:rPr>
        <w:t>rden.</w:t>
      </w:r>
    </w:p>
    <w:p w14:paraId="06D67C50" w14:textId="77777777" w:rsidR="009641D0" w:rsidRPr="002876A8" w:rsidRDefault="009641D0" w:rsidP="009641D0">
      <w:pPr>
        <w:rPr>
          <w:lang w:eastAsia="ja-JP"/>
        </w:rPr>
      </w:pPr>
    </w:p>
    <w:p w14:paraId="6D6BBB0A" w14:textId="77777777" w:rsidR="00327AA3" w:rsidRPr="002876A8" w:rsidRDefault="00F67AB7" w:rsidP="00951CEB">
      <w:pPr>
        <w:pStyle w:val="Listenabsatz"/>
        <w:numPr>
          <w:ilvl w:val="0"/>
          <w:numId w:val="4"/>
        </w:numPr>
        <w:ind w:leftChars="0"/>
        <w:jc w:val="left"/>
        <w:textAlignment w:val="top"/>
        <w:rPr>
          <w:rFonts w:ascii="Arial" w:hAnsi="Arial" w:cs="Arial"/>
          <w:color w:val="777777"/>
          <w:sz w:val="20"/>
          <w:szCs w:val="20"/>
          <w:lang w:val="de-DE"/>
        </w:rPr>
      </w:pPr>
      <w:r>
        <w:rPr>
          <w:rFonts w:ascii="Arial" w:hAnsi="Arial" w:cs="Arial"/>
          <w:color w:val="222222"/>
          <w:lang w:val="de-DE"/>
        </w:rPr>
        <w:t>Verbesserte Produktivität</w:t>
      </w:r>
      <w:r>
        <w:rPr>
          <w:rFonts w:ascii="Arial" w:hAnsi="Arial" w:cs="Arial"/>
          <w:color w:val="222222"/>
          <w:lang w:val="de-DE"/>
        </w:rPr>
        <w:br/>
        <w:t xml:space="preserve">Der H24G High-Speed-Kopf bringt die Maschine performancemäßig auf die </w:t>
      </w:r>
      <w:r w:rsidR="00251226">
        <w:rPr>
          <w:rFonts w:ascii="Arial" w:hAnsi="Arial" w:cs="Arial"/>
          <w:color w:val="222222"/>
          <w:lang w:val="de-DE"/>
        </w:rPr>
        <w:t>Überholspur. Mit einer Bestück-Rate von 37.000 BE/h im Geschwindigkeits-Modus, bei einer gleichzeitigen Genauigkeit von ± 38 µm garantiert Ihnen die AIMEXIII Spitzenklasse für Ihre Fertigung.</w:t>
      </w:r>
      <w:r w:rsidR="00327AA3" w:rsidRPr="002876A8">
        <w:rPr>
          <w:rFonts w:ascii="Arial" w:hAnsi="Arial" w:cs="Arial"/>
          <w:color w:val="222222"/>
          <w:lang w:val="de-DE"/>
        </w:rPr>
        <w:br/>
      </w:r>
      <w:r w:rsidR="00251226">
        <w:rPr>
          <w:rFonts w:ascii="Arial" w:hAnsi="Arial" w:cs="Arial"/>
          <w:color w:val="222222"/>
          <w:lang w:val="de-DE"/>
        </w:rPr>
        <w:t>BE/h</w:t>
      </w:r>
      <w:r w:rsidR="00327AA3" w:rsidRPr="002876A8">
        <w:rPr>
          <w:rFonts w:ascii="Arial" w:hAnsi="Arial" w:cs="Arial"/>
          <w:color w:val="222222"/>
          <w:lang w:val="de-DE"/>
        </w:rPr>
        <w:t xml:space="preserve">*: </w:t>
      </w:r>
      <w:r w:rsidR="00251226">
        <w:rPr>
          <w:rFonts w:ascii="Arial" w:hAnsi="Arial" w:cs="Arial"/>
          <w:color w:val="222222"/>
          <w:lang w:val="de-DE"/>
        </w:rPr>
        <w:t xml:space="preserve">Bauteile </w:t>
      </w:r>
      <w:r w:rsidR="00327AA3" w:rsidRPr="002876A8">
        <w:rPr>
          <w:rFonts w:ascii="Arial" w:hAnsi="Arial" w:cs="Arial"/>
          <w:color w:val="222222"/>
          <w:lang w:val="de-DE"/>
        </w:rPr>
        <w:t xml:space="preserve">pro Stunde, </w:t>
      </w:r>
      <w:r w:rsidR="00E32AC8" w:rsidRPr="002876A8">
        <w:rPr>
          <w:rFonts w:ascii="Arial" w:hAnsi="Arial" w:cs="Arial"/>
          <w:color w:val="222222"/>
          <w:lang w:val="de-DE"/>
        </w:rPr>
        <w:t>mögliche Bestück-Menge</w:t>
      </w:r>
      <w:r w:rsidR="00327AA3" w:rsidRPr="002876A8">
        <w:rPr>
          <w:rFonts w:ascii="Arial" w:hAnsi="Arial" w:cs="Arial"/>
          <w:color w:val="222222"/>
          <w:lang w:val="de-DE"/>
        </w:rPr>
        <w:t xml:space="preserve"> </w:t>
      </w:r>
      <w:r w:rsidR="00E32AC8" w:rsidRPr="002876A8">
        <w:rPr>
          <w:rFonts w:ascii="Arial" w:hAnsi="Arial" w:cs="Arial"/>
          <w:color w:val="222222"/>
          <w:lang w:val="de-DE"/>
        </w:rPr>
        <w:t>pro Stunde.</w:t>
      </w:r>
    </w:p>
    <w:p w14:paraId="58F34E64" w14:textId="77777777" w:rsidR="00AB38C7" w:rsidRPr="00DF6B91" w:rsidRDefault="00AB38C7" w:rsidP="00DF6B91">
      <w:pPr>
        <w:rPr>
          <w:rFonts w:ascii="Arial" w:hAnsi="Arial" w:cs="Arial"/>
          <w:color w:val="777777"/>
          <w:sz w:val="20"/>
          <w:szCs w:val="20"/>
        </w:rPr>
      </w:pPr>
    </w:p>
    <w:p w14:paraId="09133191" w14:textId="77777777" w:rsidR="00AB38C7" w:rsidRDefault="00AB38C7" w:rsidP="00AB38C7">
      <w:pPr>
        <w:textAlignment w:val="top"/>
        <w:rPr>
          <w:rFonts w:ascii="Arial" w:hAnsi="Arial" w:cs="Arial"/>
          <w:color w:val="777777"/>
          <w:sz w:val="20"/>
          <w:szCs w:val="20"/>
        </w:rPr>
      </w:pPr>
    </w:p>
    <w:p w14:paraId="406135FB" w14:textId="77777777" w:rsidR="00327AA3" w:rsidRPr="00DF6B91" w:rsidRDefault="00E32AC8" w:rsidP="00327AA3">
      <w:pPr>
        <w:textAlignment w:val="top"/>
        <w:rPr>
          <w:rFonts w:ascii="Arial" w:hAnsi="Arial" w:cs="Arial"/>
          <w:color w:val="777777"/>
          <w:sz w:val="20"/>
          <w:szCs w:val="20"/>
        </w:rPr>
      </w:pPr>
      <w:bookmarkStart w:id="2" w:name="_GoBack"/>
      <w:r w:rsidRPr="001D6129">
        <w:rPr>
          <w:rFonts w:eastAsia="Meiryo"/>
          <w:noProof/>
        </w:rPr>
        <w:drawing>
          <wp:inline distT="0" distB="0" distL="0" distR="0" wp14:anchorId="6C60C1C3" wp14:editId="56F63F0A">
            <wp:extent cx="3895725" cy="2921989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IMEXII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8885" cy="293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bookmarkEnd w:id="0"/>
    <w:bookmarkEnd w:id="1"/>
    <w:sectPr w:rsidR="00327AA3" w:rsidRPr="00DF6B91" w:rsidSect="001D6129">
      <w:headerReference w:type="default" r:id="rId10"/>
      <w:pgSz w:w="11906" w:h="16838"/>
      <w:pgMar w:top="1440" w:right="1080" w:bottom="1440" w:left="108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174E9" w14:textId="77777777" w:rsidR="00327AA3" w:rsidRDefault="00327AA3">
      <w:r>
        <w:separator/>
      </w:r>
    </w:p>
  </w:endnote>
  <w:endnote w:type="continuationSeparator" w:id="0">
    <w:p w14:paraId="456641EA" w14:textId="77777777" w:rsidR="00327AA3" w:rsidRDefault="0032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entury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altName w:val="Didot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Arial Unicode MS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Didot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eiryo">
    <w:altName w:val="Arial Unicode MS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D3D5F" w14:textId="77777777" w:rsidR="00327AA3" w:rsidRDefault="00327AA3">
      <w:r>
        <w:separator/>
      </w:r>
    </w:p>
  </w:footnote>
  <w:footnote w:type="continuationSeparator" w:id="0">
    <w:p w14:paraId="76C25390" w14:textId="77777777" w:rsidR="00327AA3" w:rsidRDefault="00327A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FAA19" w14:textId="77777777" w:rsidR="00327AA3" w:rsidRDefault="00327AA3" w:rsidP="008A56EE">
    <w:pPr>
      <w:pStyle w:val="Kopfzeile"/>
      <w:jc w:val="left"/>
      <w:rPr>
        <w:rFonts w:asciiTheme="majorEastAsia" w:eastAsiaTheme="majorEastAsia" w:hAnsiTheme="majorEastAsia"/>
        <w:sz w:val="28"/>
        <w:szCs w:val="28"/>
      </w:rPr>
    </w:pPr>
    <w:r>
      <w:rPr>
        <w:noProof/>
        <w:lang w:val="de-DE" w:eastAsia="de-DE"/>
      </w:rPr>
      <w:drawing>
        <wp:inline distT="0" distB="0" distL="0" distR="0" wp14:anchorId="4613B32B" wp14:editId="7CCD4FC2">
          <wp:extent cx="1562100" cy="438150"/>
          <wp:effectExtent l="0" t="0" r="0" b="0"/>
          <wp:docPr id="11" name="図 11" descr="FJ2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J2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4D498A" w14:textId="77777777" w:rsidR="00327AA3" w:rsidRDefault="00327AA3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11EF0"/>
    <w:multiLevelType w:val="hybridMultilevel"/>
    <w:tmpl w:val="48FEC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F401C"/>
    <w:multiLevelType w:val="hybridMultilevel"/>
    <w:tmpl w:val="E64C7D9C"/>
    <w:lvl w:ilvl="0" w:tplc="04070015">
      <w:start w:val="1"/>
      <w:numFmt w:val="decimal"/>
      <w:lvlText w:val="(%1)"/>
      <w:lvlJc w:val="left"/>
      <w:pPr>
        <w:ind w:left="1200" w:hanging="360"/>
      </w:pPr>
    </w:lvl>
    <w:lvl w:ilvl="1" w:tplc="04070019" w:tentative="1">
      <w:start w:val="1"/>
      <w:numFmt w:val="lowerLetter"/>
      <w:lvlText w:val="%2."/>
      <w:lvlJc w:val="left"/>
      <w:pPr>
        <w:ind w:left="1920" w:hanging="360"/>
      </w:pPr>
    </w:lvl>
    <w:lvl w:ilvl="2" w:tplc="0407001B" w:tentative="1">
      <w:start w:val="1"/>
      <w:numFmt w:val="lowerRoman"/>
      <w:lvlText w:val="%3."/>
      <w:lvlJc w:val="right"/>
      <w:pPr>
        <w:ind w:left="2640" w:hanging="180"/>
      </w:pPr>
    </w:lvl>
    <w:lvl w:ilvl="3" w:tplc="0407000F" w:tentative="1">
      <w:start w:val="1"/>
      <w:numFmt w:val="decimal"/>
      <w:lvlText w:val="%4."/>
      <w:lvlJc w:val="left"/>
      <w:pPr>
        <w:ind w:left="3360" w:hanging="360"/>
      </w:pPr>
    </w:lvl>
    <w:lvl w:ilvl="4" w:tplc="04070019" w:tentative="1">
      <w:start w:val="1"/>
      <w:numFmt w:val="lowerLetter"/>
      <w:lvlText w:val="%5."/>
      <w:lvlJc w:val="left"/>
      <w:pPr>
        <w:ind w:left="4080" w:hanging="360"/>
      </w:pPr>
    </w:lvl>
    <w:lvl w:ilvl="5" w:tplc="0407001B" w:tentative="1">
      <w:start w:val="1"/>
      <w:numFmt w:val="lowerRoman"/>
      <w:lvlText w:val="%6."/>
      <w:lvlJc w:val="right"/>
      <w:pPr>
        <w:ind w:left="4800" w:hanging="180"/>
      </w:pPr>
    </w:lvl>
    <w:lvl w:ilvl="6" w:tplc="0407000F" w:tentative="1">
      <w:start w:val="1"/>
      <w:numFmt w:val="decimal"/>
      <w:lvlText w:val="%7."/>
      <w:lvlJc w:val="left"/>
      <w:pPr>
        <w:ind w:left="5520" w:hanging="360"/>
      </w:pPr>
    </w:lvl>
    <w:lvl w:ilvl="7" w:tplc="04070019" w:tentative="1">
      <w:start w:val="1"/>
      <w:numFmt w:val="lowerLetter"/>
      <w:lvlText w:val="%8."/>
      <w:lvlJc w:val="left"/>
      <w:pPr>
        <w:ind w:left="6240" w:hanging="360"/>
      </w:pPr>
    </w:lvl>
    <w:lvl w:ilvl="8" w:tplc="040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531E7225"/>
    <w:multiLevelType w:val="hybridMultilevel"/>
    <w:tmpl w:val="CEA8B8D6"/>
    <w:lvl w:ilvl="0" w:tplc="90745380">
      <w:start w:val="1"/>
      <w:numFmt w:val="decimal"/>
      <w:lvlText w:val="(%1)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3">
    <w:nsid w:val="54BB5AD6"/>
    <w:multiLevelType w:val="hybridMultilevel"/>
    <w:tmpl w:val="32D0A256"/>
    <w:lvl w:ilvl="0" w:tplc="778CD8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ADE3157"/>
    <w:multiLevelType w:val="hybridMultilevel"/>
    <w:tmpl w:val="D8143382"/>
    <w:lvl w:ilvl="0" w:tplc="6EEE1D22">
      <w:start w:val="1"/>
      <w:numFmt w:val="decimal"/>
      <w:lvlText w:val="(%1)"/>
      <w:lvlJc w:val="left"/>
      <w:pPr>
        <w:ind w:left="1712" w:hanging="7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5">
    <w:nsid w:val="61C80C56"/>
    <w:multiLevelType w:val="hybridMultilevel"/>
    <w:tmpl w:val="FD9835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55"/>
    <w:rsid w:val="000274DB"/>
    <w:rsid w:val="0002798A"/>
    <w:rsid w:val="000447D5"/>
    <w:rsid w:val="00060CB0"/>
    <w:rsid w:val="000860D8"/>
    <w:rsid w:val="000B009D"/>
    <w:rsid w:val="000D26DA"/>
    <w:rsid w:val="001004C2"/>
    <w:rsid w:val="00100CE1"/>
    <w:rsid w:val="001022A0"/>
    <w:rsid w:val="00106EF6"/>
    <w:rsid w:val="001239E4"/>
    <w:rsid w:val="0013117E"/>
    <w:rsid w:val="00133830"/>
    <w:rsid w:val="00136672"/>
    <w:rsid w:val="0014029E"/>
    <w:rsid w:val="00141A63"/>
    <w:rsid w:val="00150857"/>
    <w:rsid w:val="00163A55"/>
    <w:rsid w:val="00180CD9"/>
    <w:rsid w:val="00183640"/>
    <w:rsid w:val="0019437A"/>
    <w:rsid w:val="00196948"/>
    <w:rsid w:val="001A7EA0"/>
    <w:rsid w:val="001B27B1"/>
    <w:rsid w:val="001B7FB1"/>
    <w:rsid w:val="001D40DD"/>
    <w:rsid w:val="001D6129"/>
    <w:rsid w:val="001E0521"/>
    <w:rsid w:val="001E5E2B"/>
    <w:rsid w:val="001E6EC3"/>
    <w:rsid w:val="00201430"/>
    <w:rsid w:val="00217033"/>
    <w:rsid w:val="002253F6"/>
    <w:rsid w:val="00241328"/>
    <w:rsid w:val="002463FB"/>
    <w:rsid w:val="00251226"/>
    <w:rsid w:val="00252029"/>
    <w:rsid w:val="0025464A"/>
    <w:rsid w:val="00271F01"/>
    <w:rsid w:val="00284E1B"/>
    <w:rsid w:val="002876A8"/>
    <w:rsid w:val="00297E3C"/>
    <w:rsid w:val="002B307D"/>
    <w:rsid w:val="002D2394"/>
    <w:rsid w:val="002D5D2C"/>
    <w:rsid w:val="002D77AF"/>
    <w:rsid w:val="002F3B55"/>
    <w:rsid w:val="002F4D60"/>
    <w:rsid w:val="00327AA3"/>
    <w:rsid w:val="00332889"/>
    <w:rsid w:val="0033379A"/>
    <w:rsid w:val="003339AE"/>
    <w:rsid w:val="00337137"/>
    <w:rsid w:val="00341162"/>
    <w:rsid w:val="00346060"/>
    <w:rsid w:val="0037047D"/>
    <w:rsid w:val="0037511E"/>
    <w:rsid w:val="003811CB"/>
    <w:rsid w:val="00395579"/>
    <w:rsid w:val="003B1E7C"/>
    <w:rsid w:val="003B481D"/>
    <w:rsid w:val="003C45A7"/>
    <w:rsid w:val="003D7AB6"/>
    <w:rsid w:val="003E35A5"/>
    <w:rsid w:val="00410069"/>
    <w:rsid w:val="00434E63"/>
    <w:rsid w:val="00436D0D"/>
    <w:rsid w:val="00440AEB"/>
    <w:rsid w:val="00473338"/>
    <w:rsid w:val="0047520C"/>
    <w:rsid w:val="00481BEB"/>
    <w:rsid w:val="00484349"/>
    <w:rsid w:val="004853A0"/>
    <w:rsid w:val="00485837"/>
    <w:rsid w:val="004C3E1E"/>
    <w:rsid w:val="004E0089"/>
    <w:rsid w:val="004E16D7"/>
    <w:rsid w:val="0050526C"/>
    <w:rsid w:val="00523F58"/>
    <w:rsid w:val="00540FCA"/>
    <w:rsid w:val="00594781"/>
    <w:rsid w:val="005A2CFC"/>
    <w:rsid w:val="005A4ACF"/>
    <w:rsid w:val="005B0C38"/>
    <w:rsid w:val="005B6C61"/>
    <w:rsid w:val="005F348D"/>
    <w:rsid w:val="00604403"/>
    <w:rsid w:val="00613EEE"/>
    <w:rsid w:val="00624DA4"/>
    <w:rsid w:val="00642EDC"/>
    <w:rsid w:val="00643EC4"/>
    <w:rsid w:val="006572CD"/>
    <w:rsid w:val="00677679"/>
    <w:rsid w:val="006839DB"/>
    <w:rsid w:val="00686AE6"/>
    <w:rsid w:val="006A5387"/>
    <w:rsid w:val="0070012A"/>
    <w:rsid w:val="00725A3D"/>
    <w:rsid w:val="007305E5"/>
    <w:rsid w:val="007401DC"/>
    <w:rsid w:val="007429F4"/>
    <w:rsid w:val="00743B79"/>
    <w:rsid w:val="007513BA"/>
    <w:rsid w:val="0075460C"/>
    <w:rsid w:val="00756482"/>
    <w:rsid w:val="007617BB"/>
    <w:rsid w:val="00762C82"/>
    <w:rsid w:val="007672C1"/>
    <w:rsid w:val="007802FD"/>
    <w:rsid w:val="007B7A9B"/>
    <w:rsid w:val="007D12B4"/>
    <w:rsid w:val="007D28E0"/>
    <w:rsid w:val="007E2DF0"/>
    <w:rsid w:val="008073B6"/>
    <w:rsid w:val="00816F3E"/>
    <w:rsid w:val="008312D0"/>
    <w:rsid w:val="0084285D"/>
    <w:rsid w:val="00854A52"/>
    <w:rsid w:val="00874100"/>
    <w:rsid w:val="00880CC2"/>
    <w:rsid w:val="00882473"/>
    <w:rsid w:val="008A0355"/>
    <w:rsid w:val="008A05E1"/>
    <w:rsid w:val="008A56EE"/>
    <w:rsid w:val="008C2DD6"/>
    <w:rsid w:val="008C4890"/>
    <w:rsid w:val="008C76C1"/>
    <w:rsid w:val="008D326C"/>
    <w:rsid w:val="008E3848"/>
    <w:rsid w:val="008E57F8"/>
    <w:rsid w:val="008F7975"/>
    <w:rsid w:val="00901814"/>
    <w:rsid w:val="00903A32"/>
    <w:rsid w:val="00910D4A"/>
    <w:rsid w:val="00933079"/>
    <w:rsid w:val="00951CEB"/>
    <w:rsid w:val="009641D0"/>
    <w:rsid w:val="00966842"/>
    <w:rsid w:val="00975BA8"/>
    <w:rsid w:val="00976AE1"/>
    <w:rsid w:val="0098494E"/>
    <w:rsid w:val="00995507"/>
    <w:rsid w:val="009B3D27"/>
    <w:rsid w:val="009B5C84"/>
    <w:rsid w:val="009D12ED"/>
    <w:rsid w:val="009E221C"/>
    <w:rsid w:val="009F3C43"/>
    <w:rsid w:val="00A45FCE"/>
    <w:rsid w:val="00A72479"/>
    <w:rsid w:val="00A73C16"/>
    <w:rsid w:val="00A76BD4"/>
    <w:rsid w:val="00A8359B"/>
    <w:rsid w:val="00A92A9E"/>
    <w:rsid w:val="00A97FA9"/>
    <w:rsid w:val="00AA5893"/>
    <w:rsid w:val="00AA6E5B"/>
    <w:rsid w:val="00AB38C7"/>
    <w:rsid w:val="00AB4131"/>
    <w:rsid w:val="00AB59FC"/>
    <w:rsid w:val="00AB61DC"/>
    <w:rsid w:val="00AC27D0"/>
    <w:rsid w:val="00AE4501"/>
    <w:rsid w:val="00AF7462"/>
    <w:rsid w:val="00B047A3"/>
    <w:rsid w:val="00B07CCC"/>
    <w:rsid w:val="00B15DAB"/>
    <w:rsid w:val="00B16E97"/>
    <w:rsid w:val="00B21583"/>
    <w:rsid w:val="00B4257F"/>
    <w:rsid w:val="00B46519"/>
    <w:rsid w:val="00B56F94"/>
    <w:rsid w:val="00B63F25"/>
    <w:rsid w:val="00B7669F"/>
    <w:rsid w:val="00B80FCD"/>
    <w:rsid w:val="00BB030A"/>
    <w:rsid w:val="00BC714E"/>
    <w:rsid w:val="00BD5352"/>
    <w:rsid w:val="00BE0A9B"/>
    <w:rsid w:val="00C17863"/>
    <w:rsid w:val="00C25A48"/>
    <w:rsid w:val="00C3428F"/>
    <w:rsid w:val="00C34DEA"/>
    <w:rsid w:val="00C609E3"/>
    <w:rsid w:val="00C64289"/>
    <w:rsid w:val="00C655E1"/>
    <w:rsid w:val="00C720DB"/>
    <w:rsid w:val="00C816DA"/>
    <w:rsid w:val="00CB2D8D"/>
    <w:rsid w:val="00CC2CE6"/>
    <w:rsid w:val="00CC6758"/>
    <w:rsid w:val="00CD3A2C"/>
    <w:rsid w:val="00CD5400"/>
    <w:rsid w:val="00D025D7"/>
    <w:rsid w:val="00D16FC9"/>
    <w:rsid w:val="00D23DAF"/>
    <w:rsid w:val="00D460A9"/>
    <w:rsid w:val="00D6221F"/>
    <w:rsid w:val="00D8194B"/>
    <w:rsid w:val="00D87244"/>
    <w:rsid w:val="00D94CB2"/>
    <w:rsid w:val="00DA297A"/>
    <w:rsid w:val="00DA4EF8"/>
    <w:rsid w:val="00DE3ABA"/>
    <w:rsid w:val="00DE6DE3"/>
    <w:rsid w:val="00DE7B03"/>
    <w:rsid w:val="00DE7C7D"/>
    <w:rsid w:val="00DF6346"/>
    <w:rsid w:val="00DF6B91"/>
    <w:rsid w:val="00E27876"/>
    <w:rsid w:val="00E32AC8"/>
    <w:rsid w:val="00E55E44"/>
    <w:rsid w:val="00E71AB1"/>
    <w:rsid w:val="00E86A82"/>
    <w:rsid w:val="00E97B94"/>
    <w:rsid w:val="00EA3262"/>
    <w:rsid w:val="00EB066B"/>
    <w:rsid w:val="00EE2CDC"/>
    <w:rsid w:val="00F0709E"/>
    <w:rsid w:val="00F146F1"/>
    <w:rsid w:val="00F14B4F"/>
    <w:rsid w:val="00F200AF"/>
    <w:rsid w:val="00F375E2"/>
    <w:rsid w:val="00F50F0F"/>
    <w:rsid w:val="00F657A6"/>
    <w:rsid w:val="00F67AB7"/>
    <w:rsid w:val="00F835A1"/>
    <w:rsid w:val="00FA171C"/>
    <w:rsid w:val="00FA1EBD"/>
    <w:rsid w:val="00FB3BB6"/>
    <w:rsid w:val="00FC607C"/>
    <w:rsid w:val="00FD5EA2"/>
    <w:rsid w:val="00FE0463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;"/>
  <w14:docId w14:val="3B0E8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7AA3"/>
    <w:rPr>
      <w:rFonts w:ascii="Times New Roman" w:eastAsia="Times New Roman" w:hAnsi="Times New Roman" w:cs="Times New Roman"/>
      <w:kern w:val="0"/>
      <w:sz w:val="24"/>
      <w:szCs w:val="24"/>
      <w:lang w:val="de-DE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standardschriftart"/>
    <w:uiPriority w:val="99"/>
    <w:semiHidden/>
    <w:unhideWhenUsed/>
    <w:rsid w:val="00163A55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163A55"/>
    <w:pPr>
      <w:widowControl w:val="0"/>
    </w:pPr>
    <w:rPr>
      <w:rFonts w:ascii="Century" w:eastAsia="MS Mincho" w:hAnsi="Century"/>
      <w:kern w:val="2"/>
      <w:sz w:val="21"/>
      <w:szCs w:val="22"/>
      <w:lang w:val="en-US" w:eastAsia="ja-JP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163A55"/>
    <w:rPr>
      <w:rFonts w:ascii="Century" w:eastAsia="MS Mincho" w:hAnsi="Century" w:cs="Times New Roman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163A55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163A55"/>
    <w:rPr>
      <w:rFonts w:ascii="Century" w:eastAsia="MS Mincho" w:hAnsi="Century" w:cs="Times New Roman"/>
      <w:b/>
      <w:bCs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63A55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val="en-US" w:eastAsia="ja-JP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63A55"/>
    <w:rPr>
      <w:rFonts w:asciiTheme="majorHAnsi" w:eastAsiaTheme="majorEastAsia" w:hAnsiTheme="majorHAnsi" w:cstheme="majorBidi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3E35A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MS Mincho" w:hAnsi="Century"/>
      <w:kern w:val="2"/>
      <w:sz w:val="21"/>
      <w:szCs w:val="22"/>
      <w:lang w:val="en-US" w:eastAsia="ja-JP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3E35A5"/>
    <w:rPr>
      <w:rFonts w:ascii="Century" w:eastAsia="MS Mincho" w:hAnsi="Century" w:cs="Times New Roman"/>
    </w:rPr>
  </w:style>
  <w:style w:type="paragraph" w:styleId="Fuzeile">
    <w:name w:val="footer"/>
    <w:basedOn w:val="Standard"/>
    <w:link w:val="FuzeileZeichen"/>
    <w:uiPriority w:val="99"/>
    <w:unhideWhenUsed/>
    <w:rsid w:val="003E35A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MS Mincho" w:hAnsi="Century"/>
      <w:kern w:val="2"/>
      <w:sz w:val="21"/>
      <w:szCs w:val="22"/>
      <w:lang w:val="en-US" w:eastAsia="ja-JP"/>
    </w:rPr>
  </w:style>
  <w:style w:type="character" w:customStyle="1" w:styleId="FuzeileZeichen">
    <w:name w:val="Fußzeile Zeichen"/>
    <w:basedOn w:val="Absatzstandardschriftart"/>
    <w:link w:val="Fuzeile"/>
    <w:uiPriority w:val="99"/>
    <w:rsid w:val="003E35A5"/>
    <w:rPr>
      <w:rFonts w:ascii="Century" w:eastAsia="MS Mincho" w:hAnsi="Century" w:cs="Times New Roman"/>
    </w:rPr>
  </w:style>
  <w:style w:type="paragraph" w:styleId="Bearbeitung">
    <w:name w:val="Revision"/>
    <w:hidden/>
    <w:uiPriority w:val="99"/>
    <w:semiHidden/>
    <w:rsid w:val="008E57F8"/>
    <w:rPr>
      <w:rFonts w:ascii="Century" w:eastAsia="MS Mincho" w:hAnsi="Century" w:cs="Times New Roman"/>
    </w:rPr>
  </w:style>
  <w:style w:type="character" w:styleId="Link">
    <w:name w:val="Hyperlink"/>
    <w:basedOn w:val="Absatzstandardschriftart"/>
    <w:uiPriority w:val="99"/>
    <w:unhideWhenUsed/>
    <w:rsid w:val="0084285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333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rede">
    <w:name w:val="Salutation"/>
    <w:basedOn w:val="Standard"/>
    <w:next w:val="Standard"/>
    <w:link w:val="AnredeZeichen"/>
    <w:rsid w:val="005F348D"/>
    <w:pPr>
      <w:widowControl w:val="0"/>
      <w:jc w:val="both"/>
    </w:pPr>
    <w:rPr>
      <w:rFonts w:ascii="MS Mincho" w:eastAsia="MS Mincho" w:hAnsi="MS Mincho"/>
      <w:kern w:val="2"/>
      <w:sz w:val="21"/>
      <w:lang w:val="en-US" w:eastAsia="ja-JP"/>
    </w:rPr>
  </w:style>
  <w:style w:type="character" w:customStyle="1" w:styleId="AnredeZeichen">
    <w:name w:val="Anrede Zeichen"/>
    <w:basedOn w:val="Absatzstandardschriftart"/>
    <w:link w:val="Anrede"/>
    <w:rsid w:val="005F348D"/>
    <w:rPr>
      <w:rFonts w:ascii="MS Mincho" w:eastAsia="MS Mincho" w:hAnsi="MS Mincho" w:cs="Times New Roman"/>
      <w:szCs w:val="24"/>
    </w:rPr>
  </w:style>
  <w:style w:type="paragraph" w:styleId="Listenabsatz">
    <w:name w:val="List Paragraph"/>
    <w:basedOn w:val="Standard"/>
    <w:uiPriority w:val="34"/>
    <w:qFormat/>
    <w:rsid w:val="005F348D"/>
    <w:pPr>
      <w:widowControl w:val="0"/>
      <w:ind w:leftChars="400" w:left="840"/>
      <w:jc w:val="both"/>
    </w:pPr>
    <w:rPr>
      <w:rFonts w:ascii="Century" w:eastAsia="MS Mincho" w:hAnsi="Century"/>
      <w:kern w:val="2"/>
      <w:sz w:val="21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7AA3"/>
    <w:rPr>
      <w:rFonts w:ascii="Times New Roman" w:eastAsia="Times New Roman" w:hAnsi="Times New Roman" w:cs="Times New Roman"/>
      <w:kern w:val="0"/>
      <w:sz w:val="24"/>
      <w:szCs w:val="24"/>
      <w:lang w:val="de-DE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standardschriftart"/>
    <w:uiPriority w:val="99"/>
    <w:semiHidden/>
    <w:unhideWhenUsed/>
    <w:rsid w:val="00163A55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163A55"/>
    <w:pPr>
      <w:widowControl w:val="0"/>
    </w:pPr>
    <w:rPr>
      <w:rFonts w:ascii="Century" w:eastAsia="MS Mincho" w:hAnsi="Century"/>
      <w:kern w:val="2"/>
      <w:sz w:val="21"/>
      <w:szCs w:val="22"/>
      <w:lang w:val="en-US" w:eastAsia="ja-JP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163A55"/>
    <w:rPr>
      <w:rFonts w:ascii="Century" w:eastAsia="MS Mincho" w:hAnsi="Century" w:cs="Times New Roman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163A55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163A55"/>
    <w:rPr>
      <w:rFonts w:ascii="Century" w:eastAsia="MS Mincho" w:hAnsi="Century" w:cs="Times New Roman"/>
      <w:b/>
      <w:bCs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63A55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val="en-US" w:eastAsia="ja-JP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63A55"/>
    <w:rPr>
      <w:rFonts w:asciiTheme="majorHAnsi" w:eastAsiaTheme="majorEastAsia" w:hAnsiTheme="majorHAnsi" w:cstheme="majorBidi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3E35A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MS Mincho" w:hAnsi="Century"/>
      <w:kern w:val="2"/>
      <w:sz w:val="21"/>
      <w:szCs w:val="22"/>
      <w:lang w:val="en-US" w:eastAsia="ja-JP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3E35A5"/>
    <w:rPr>
      <w:rFonts w:ascii="Century" w:eastAsia="MS Mincho" w:hAnsi="Century" w:cs="Times New Roman"/>
    </w:rPr>
  </w:style>
  <w:style w:type="paragraph" w:styleId="Fuzeile">
    <w:name w:val="footer"/>
    <w:basedOn w:val="Standard"/>
    <w:link w:val="FuzeileZeichen"/>
    <w:uiPriority w:val="99"/>
    <w:unhideWhenUsed/>
    <w:rsid w:val="003E35A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MS Mincho" w:hAnsi="Century"/>
      <w:kern w:val="2"/>
      <w:sz w:val="21"/>
      <w:szCs w:val="22"/>
      <w:lang w:val="en-US" w:eastAsia="ja-JP"/>
    </w:rPr>
  </w:style>
  <w:style w:type="character" w:customStyle="1" w:styleId="FuzeileZeichen">
    <w:name w:val="Fußzeile Zeichen"/>
    <w:basedOn w:val="Absatzstandardschriftart"/>
    <w:link w:val="Fuzeile"/>
    <w:uiPriority w:val="99"/>
    <w:rsid w:val="003E35A5"/>
    <w:rPr>
      <w:rFonts w:ascii="Century" w:eastAsia="MS Mincho" w:hAnsi="Century" w:cs="Times New Roman"/>
    </w:rPr>
  </w:style>
  <w:style w:type="paragraph" w:styleId="Bearbeitung">
    <w:name w:val="Revision"/>
    <w:hidden/>
    <w:uiPriority w:val="99"/>
    <w:semiHidden/>
    <w:rsid w:val="008E57F8"/>
    <w:rPr>
      <w:rFonts w:ascii="Century" w:eastAsia="MS Mincho" w:hAnsi="Century" w:cs="Times New Roman"/>
    </w:rPr>
  </w:style>
  <w:style w:type="character" w:styleId="Link">
    <w:name w:val="Hyperlink"/>
    <w:basedOn w:val="Absatzstandardschriftart"/>
    <w:uiPriority w:val="99"/>
    <w:unhideWhenUsed/>
    <w:rsid w:val="0084285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333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rede">
    <w:name w:val="Salutation"/>
    <w:basedOn w:val="Standard"/>
    <w:next w:val="Standard"/>
    <w:link w:val="AnredeZeichen"/>
    <w:rsid w:val="005F348D"/>
    <w:pPr>
      <w:widowControl w:val="0"/>
      <w:jc w:val="both"/>
    </w:pPr>
    <w:rPr>
      <w:rFonts w:ascii="MS Mincho" w:eastAsia="MS Mincho" w:hAnsi="MS Mincho"/>
      <w:kern w:val="2"/>
      <w:sz w:val="21"/>
      <w:lang w:val="en-US" w:eastAsia="ja-JP"/>
    </w:rPr>
  </w:style>
  <w:style w:type="character" w:customStyle="1" w:styleId="AnredeZeichen">
    <w:name w:val="Anrede Zeichen"/>
    <w:basedOn w:val="Absatzstandardschriftart"/>
    <w:link w:val="Anrede"/>
    <w:rsid w:val="005F348D"/>
    <w:rPr>
      <w:rFonts w:ascii="MS Mincho" w:eastAsia="MS Mincho" w:hAnsi="MS Mincho" w:cs="Times New Roman"/>
      <w:szCs w:val="24"/>
    </w:rPr>
  </w:style>
  <w:style w:type="paragraph" w:styleId="Listenabsatz">
    <w:name w:val="List Paragraph"/>
    <w:basedOn w:val="Standard"/>
    <w:uiPriority w:val="34"/>
    <w:qFormat/>
    <w:rsid w:val="005F348D"/>
    <w:pPr>
      <w:widowControl w:val="0"/>
      <w:ind w:leftChars="400" w:left="840"/>
      <w:jc w:val="both"/>
    </w:pPr>
    <w:rPr>
      <w:rFonts w:ascii="Century" w:eastAsia="MS Mincho" w:hAnsi="Century"/>
      <w:kern w:val="2"/>
      <w:sz w:val="21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4625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3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4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581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10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41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02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8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3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47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79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13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2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0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4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45077-BD2D-484F-B6C8-2D48FF80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2573</Characters>
  <Application>Microsoft Macintosh Word</Application>
  <DocSecurity>0</DocSecurity>
  <Lines>21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2016-08-12T00:13:00Z</dcterms:created>
  <dcterms:modified xsi:type="dcterms:W3CDTF">2016-08-24T11:00:00Z</dcterms:modified>
</cp:coreProperties>
</file>